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78DF6" w14:textId="77777777" w:rsidR="00D61106" w:rsidRPr="0012149F" w:rsidRDefault="00D61106" w:rsidP="00502CC4">
      <w:pPr>
        <w:spacing w:line="276" w:lineRule="auto"/>
        <w:jc w:val="center"/>
        <w:rPr>
          <w:rFonts w:ascii="Arial" w:hAnsi="Arial" w:cs="Arial"/>
          <w:b/>
          <w:sz w:val="28"/>
          <w:szCs w:val="28"/>
          <w:lang w:val="en-US"/>
        </w:rPr>
      </w:pPr>
      <w:r w:rsidRPr="0012149F">
        <w:rPr>
          <w:rFonts w:ascii="Arial" w:hAnsi="Arial" w:cs="Arial"/>
          <w:b/>
          <w:sz w:val="28"/>
          <w:szCs w:val="28"/>
          <w:lang w:val="en-US"/>
        </w:rPr>
        <w:t xml:space="preserve">Inquiry number 1, dated </w:t>
      </w:r>
      <w:r w:rsidRPr="00D31694">
        <w:rPr>
          <w:rFonts w:ascii="Arial" w:hAnsi="Arial" w:cs="Arial"/>
          <w:b/>
          <w:sz w:val="28"/>
          <w:szCs w:val="28"/>
          <w:lang w:val="en-US"/>
        </w:rPr>
        <w:t>11.09.2017 r.</w:t>
      </w:r>
    </w:p>
    <w:p w14:paraId="7F8DDFB8" w14:textId="77777777" w:rsidR="00D61106" w:rsidRPr="0012149F" w:rsidRDefault="00D61106" w:rsidP="00F96040">
      <w:pPr>
        <w:spacing w:line="276" w:lineRule="auto"/>
        <w:jc w:val="center"/>
        <w:rPr>
          <w:rFonts w:ascii="Arial" w:hAnsi="Arial" w:cs="Arial"/>
          <w:b/>
          <w:sz w:val="28"/>
          <w:szCs w:val="26"/>
          <w:lang w:val="en-US"/>
        </w:rPr>
      </w:pPr>
    </w:p>
    <w:p w14:paraId="00CC8F62" w14:textId="77777777" w:rsidR="00D61106" w:rsidRPr="0012149F" w:rsidRDefault="00D61106" w:rsidP="00F96040">
      <w:pPr>
        <w:spacing w:line="276" w:lineRule="auto"/>
        <w:jc w:val="center"/>
        <w:rPr>
          <w:rFonts w:ascii="Arial" w:hAnsi="Arial" w:cs="Arial"/>
          <w:sz w:val="20"/>
          <w:szCs w:val="20"/>
          <w:lang w:val="en-US"/>
        </w:rPr>
      </w:pPr>
      <w:r w:rsidRPr="0012149F">
        <w:rPr>
          <w:rFonts w:ascii="Arial" w:hAnsi="Arial" w:cs="Arial"/>
          <w:b/>
          <w:sz w:val="20"/>
          <w:szCs w:val="20"/>
          <w:lang w:val="en-US"/>
        </w:rPr>
        <w:t xml:space="preserve">Subject: </w:t>
      </w:r>
      <w:r w:rsidRPr="0012149F">
        <w:rPr>
          <w:rFonts w:ascii="Arial" w:hAnsi="Arial" w:cs="Arial"/>
          <w:sz w:val="20"/>
          <w:szCs w:val="20"/>
          <w:lang w:val="en-US"/>
        </w:rPr>
        <w:t>Delivery of the exhaust gas analyzer for the WR-25 boiler</w:t>
      </w:r>
      <w:r w:rsidRPr="0012149F">
        <w:rPr>
          <w:rFonts w:ascii="Arial" w:hAnsi="Arial" w:cs="Arial"/>
          <w:b/>
          <w:sz w:val="20"/>
          <w:szCs w:val="20"/>
          <w:lang w:val="en-US"/>
        </w:rPr>
        <w:t xml:space="preserve"> </w:t>
      </w:r>
      <w:r w:rsidRPr="0012149F">
        <w:rPr>
          <w:rFonts w:ascii="Arial" w:hAnsi="Arial" w:cs="Arial"/>
          <w:sz w:val="20"/>
          <w:szCs w:val="20"/>
          <w:lang w:val="en-US"/>
        </w:rPr>
        <w:t>in MPEC Olsztyn</w:t>
      </w:r>
    </w:p>
    <w:p w14:paraId="42A547B1" w14:textId="77777777" w:rsidR="00D61106" w:rsidRPr="0012149F" w:rsidRDefault="00D61106" w:rsidP="00F96040">
      <w:pPr>
        <w:spacing w:line="276" w:lineRule="auto"/>
        <w:jc w:val="center"/>
        <w:rPr>
          <w:rFonts w:ascii="Arial" w:hAnsi="Arial" w:cs="Arial"/>
          <w:b/>
          <w:sz w:val="20"/>
          <w:szCs w:val="20"/>
          <w:lang w:val="en-US"/>
        </w:rPr>
      </w:pPr>
    </w:p>
    <w:p w14:paraId="59BC27C5" w14:textId="77777777" w:rsidR="00D61106" w:rsidRPr="0012149F" w:rsidRDefault="00D61106" w:rsidP="001B385C">
      <w:pPr>
        <w:autoSpaceDE w:val="0"/>
        <w:autoSpaceDN w:val="0"/>
        <w:adjustRightInd w:val="0"/>
        <w:spacing w:line="276" w:lineRule="auto"/>
        <w:jc w:val="both"/>
        <w:rPr>
          <w:rFonts w:ascii="Arial" w:hAnsi="Arial" w:cs="Arial"/>
          <w:i/>
          <w:iCs/>
          <w:sz w:val="20"/>
          <w:szCs w:val="20"/>
          <w:lang w:val="en-US"/>
        </w:rPr>
      </w:pPr>
      <w:r>
        <w:rPr>
          <w:rFonts w:ascii="Arial" w:hAnsi="Arial" w:cs="Arial"/>
          <w:b/>
          <w:sz w:val="20"/>
          <w:szCs w:val="20"/>
          <w:lang w:val="en-US"/>
        </w:rPr>
        <w:t xml:space="preserve">Project </w:t>
      </w:r>
      <w:r w:rsidRPr="0012149F">
        <w:rPr>
          <w:rFonts w:ascii="Arial" w:hAnsi="Arial" w:cs="Arial"/>
          <w:b/>
          <w:sz w:val="20"/>
          <w:szCs w:val="20"/>
          <w:lang w:val="en-US"/>
        </w:rPr>
        <w:t xml:space="preserve"> POIR01.01.01-00-0300/16 </w:t>
      </w:r>
      <w:r>
        <w:rPr>
          <w:rFonts w:ascii="Arial" w:hAnsi="Arial" w:cs="Arial"/>
          <w:b/>
          <w:sz w:val="20"/>
          <w:szCs w:val="20"/>
          <w:lang w:val="en-US"/>
        </w:rPr>
        <w:t>named</w:t>
      </w:r>
      <w:r w:rsidRPr="0012149F">
        <w:rPr>
          <w:rFonts w:ascii="Arial" w:hAnsi="Arial" w:cs="Arial"/>
          <w:b/>
          <w:sz w:val="20"/>
          <w:szCs w:val="20"/>
          <w:lang w:val="en-US"/>
        </w:rPr>
        <w:t>:</w:t>
      </w:r>
      <w:r w:rsidRPr="0012149F">
        <w:rPr>
          <w:rFonts w:ascii="Arial" w:hAnsi="Arial" w:cs="Arial"/>
          <w:sz w:val="20"/>
          <w:szCs w:val="20"/>
          <w:lang w:val="en-US"/>
        </w:rPr>
        <w:t xml:space="preserve"> „</w:t>
      </w:r>
      <w:r w:rsidRPr="004C50C8">
        <w:rPr>
          <w:lang w:val="en-US"/>
        </w:rPr>
        <w:t xml:space="preserve"> </w:t>
      </w:r>
      <w:r w:rsidRPr="004C50C8">
        <w:rPr>
          <w:rFonts w:ascii="Arial" w:hAnsi="Arial" w:cs="Arial"/>
          <w:sz w:val="20"/>
          <w:szCs w:val="20"/>
          <w:lang w:val="en-US"/>
        </w:rPr>
        <w:t xml:space="preserve">Development of a Predictive Control System for the SNCR System for NOx Reduction for Carbon </w:t>
      </w:r>
      <w:r>
        <w:rPr>
          <w:rFonts w:ascii="Arial" w:hAnsi="Arial" w:cs="Arial"/>
          <w:sz w:val="20"/>
          <w:szCs w:val="20"/>
          <w:lang w:val="en-US"/>
        </w:rPr>
        <w:t xml:space="preserve">Fueled </w:t>
      </w:r>
      <w:r w:rsidRPr="004C50C8">
        <w:rPr>
          <w:rFonts w:ascii="Arial" w:hAnsi="Arial" w:cs="Arial"/>
          <w:sz w:val="20"/>
          <w:szCs w:val="20"/>
          <w:lang w:val="en-US"/>
        </w:rPr>
        <w:t>Grate Boilers</w:t>
      </w:r>
      <w:r w:rsidRPr="0012149F">
        <w:rPr>
          <w:rFonts w:ascii="Arial" w:hAnsi="Arial" w:cs="Arial"/>
          <w:sz w:val="20"/>
          <w:szCs w:val="20"/>
          <w:lang w:val="en-US"/>
        </w:rPr>
        <w:t>”</w:t>
      </w:r>
    </w:p>
    <w:p w14:paraId="224E8709" w14:textId="77777777" w:rsidR="00D61106" w:rsidRPr="0012149F" w:rsidRDefault="00D61106" w:rsidP="00502CC4">
      <w:pPr>
        <w:autoSpaceDE w:val="0"/>
        <w:autoSpaceDN w:val="0"/>
        <w:adjustRightInd w:val="0"/>
        <w:spacing w:line="276" w:lineRule="auto"/>
        <w:rPr>
          <w:rFonts w:ascii="Arial" w:hAnsi="Arial" w:cs="Arial"/>
          <w:color w:val="000000"/>
          <w:sz w:val="20"/>
          <w:szCs w:val="20"/>
          <w:lang w:val="en-US" w:eastAsia="zh-CN"/>
        </w:rPr>
      </w:pPr>
    </w:p>
    <w:p w14:paraId="399F2F46" w14:textId="77777777" w:rsidR="00D61106" w:rsidRPr="00DD5228" w:rsidRDefault="00D61106" w:rsidP="00502CC4">
      <w:pPr>
        <w:spacing w:line="276" w:lineRule="auto"/>
        <w:jc w:val="both"/>
        <w:rPr>
          <w:rFonts w:ascii="Arial" w:hAnsi="Arial" w:cs="Arial"/>
          <w:b/>
          <w:bCs/>
          <w:color w:val="000000"/>
          <w:sz w:val="20"/>
          <w:szCs w:val="20"/>
          <w:lang w:eastAsia="zh-CN"/>
        </w:rPr>
      </w:pPr>
      <w:r w:rsidRPr="00674E61">
        <w:rPr>
          <w:rFonts w:ascii="Arial" w:hAnsi="Arial" w:cs="Arial"/>
          <w:b/>
          <w:bCs/>
          <w:color w:val="000000"/>
          <w:sz w:val="20"/>
          <w:szCs w:val="20"/>
          <w:lang w:eastAsia="zh-CN"/>
        </w:rPr>
        <w:t>Działania 1.1 „Projekty B+R przedsiębiorstw”, Poddziałania 1.1.1 „Badania przemysłowe i prace rozwojowe realizowane przez przedsiębiorstwa” Programu Operacyjnego Inteligentny Rozwój, 2014 – 2020</w:t>
      </w:r>
    </w:p>
    <w:p w14:paraId="2AE56374" w14:textId="77777777" w:rsidR="00D61106" w:rsidRPr="00DD5228" w:rsidRDefault="00D61106" w:rsidP="00502CC4">
      <w:pPr>
        <w:spacing w:line="276" w:lineRule="auto"/>
        <w:jc w:val="both"/>
        <w:rPr>
          <w:rFonts w:ascii="Arial" w:hAnsi="Arial" w:cs="Arial"/>
          <w:b/>
          <w:bCs/>
          <w:color w:val="000000"/>
          <w:sz w:val="20"/>
          <w:szCs w:val="20"/>
          <w:lang w:eastAsia="zh-CN"/>
        </w:rPr>
      </w:pPr>
    </w:p>
    <w:p w14:paraId="3D251682" w14:textId="77777777" w:rsidR="00D61106" w:rsidRPr="0012149F" w:rsidRDefault="00D61106" w:rsidP="0022092C">
      <w:pPr>
        <w:spacing w:line="276" w:lineRule="auto"/>
        <w:jc w:val="center"/>
        <w:rPr>
          <w:rFonts w:ascii="Arial" w:hAnsi="Arial" w:cs="Arial"/>
          <w:sz w:val="20"/>
          <w:szCs w:val="20"/>
          <w:lang w:val="en-US"/>
        </w:rPr>
      </w:pPr>
      <w:r w:rsidRPr="0012149F">
        <w:rPr>
          <w:rFonts w:ascii="Arial" w:hAnsi="Arial" w:cs="Arial"/>
          <w:b/>
          <w:sz w:val="20"/>
          <w:szCs w:val="20"/>
          <w:lang w:val="en-US" w:eastAsia="zh-CN"/>
        </w:rPr>
        <w:t>CPV code:</w:t>
      </w:r>
      <w:r w:rsidRPr="0012149F">
        <w:rPr>
          <w:rFonts w:ascii="Arial" w:hAnsi="Arial" w:cs="Arial"/>
          <w:sz w:val="20"/>
          <w:szCs w:val="20"/>
          <w:lang w:val="en-US" w:eastAsia="zh-CN"/>
        </w:rPr>
        <w:t xml:space="preserve"> 38432100-3 Gas-analysis apparatus</w:t>
      </w:r>
    </w:p>
    <w:p w14:paraId="52DD4A00" w14:textId="77777777" w:rsidR="00D61106" w:rsidRPr="0012149F" w:rsidRDefault="00D61106" w:rsidP="00502CC4">
      <w:pPr>
        <w:spacing w:line="276" w:lineRule="auto"/>
        <w:jc w:val="both"/>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330"/>
      </w:tblGrid>
      <w:tr w:rsidR="00D61106" w:rsidRPr="0012149F" w14:paraId="3D1DD14F" w14:textId="77777777" w:rsidTr="00303AA6">
        <w:trPr>
          <w:trHeight w:val="1224"/>
        </w:trPr>
        <w:tc>
          <w:tcPr>
            <w:tcW w:w="2660" w:type="dxa"/>
          </w:tcPr>
          <w:p w14:paraId="0E6CB480" w14:textId="77777777" w:rsidR="00D61106" w:rsidRPr="0012149F" w:rsidRDefault="00D61106" w:rsidP="0012149F">
            <w:pPr>
              <w:numPr>
                <w:ilvl w:val="0"/>
                <w:numId w:val="3"/>
              </w:numPr>
              <w:spacing w:after="120" w:line="276" w:lineRule="auto"/>
              <w:rPr>
                <w:rFonts w:ascii="Arial" w:hAnsi="Arial" w:cs="Arial"/>
                <w:sz w:val="20"/>
                <w:szCs w:val="20"/>
                <w:lang w:val="en-US"/>
              </w:rPr>
            </w:pPr>
            <w:r>
              <w:rPr>
                <w:rFonts w:ascii="Arial" w:hAnsi="Arial" w:cs="Arial"/>
                <w:sz w:val="20"/>
                <w:szCs w:val="20"/>
                <w:lang w:val="en-US"/>
              </w:rPr>
              <w:t xml:space="preserve">Name </w:t>
            </w:r>
            <w:r w:rsidRPr="0012149F">
              <w:rPr>
                <w:rFonts w:ascii="Arial" w:hAnsi="Arial" w:cs="Arial"/>
                <w:sz w:val="20"/>
                <w:szCs w:val="20"/>
                <w:lang w:val="en-US"/>
              </w:rPr>
              <w:t xml:space="preserve">of the buyer and address: </w:t>
            </w:r>
          </w:p>
        </w:tc>
        <w:tc>
          <w:tcPr>
            <w:tcW w:w="6330" w:type="dxa"/>
          </w:tcPr>
          <w:p w14:paraId="7B554573" w14:textId="77777777" w:rsidR="00D61106" w:rsidRPr="00DD5228" w:rsidRDefault="00D61106" w:rsidP="002A3CFC">
            <w:pPr>
              <w:spacing w:line="276" w:lineRule="auto"/>
              <w:jc w:val="both"/>
              <w:rPr>
                <w:rFonts w:ascii="Arial" w:hAnsi="Arial" w:cs="Arial"/>
                <w:b/>
                <w:sz w:val="20"/>
                <w:szCs w:val="20"/>
              </w:rPr>
            </w:pPr>
            <w:r w:rsidRPr="00DD5228">
              <w:rPr>
                <w:rFonts w:ascii="Arial" w:hAnsi="Arial" w:cs="Arial"/>
                <w:b/>
                <w:sz w:val="20"/>
                <w:szCs w:val="20"/>
              </w:rPr>
              <w:t>Ecoenergia Sp. z o.o.</w:t>
            </w:r>
          </w:p>
          <w:p w14:paraId="11563A67" w14:textId="77777777" w:rsidR="00D61106" w:rsidRPr="00DD5228" w:rsidRDefault="00D61106" w:rsidP="002A3CFC">
            <w:pPr>
              <w:spacing w:line="276" w:lineRule="auto"/>
              <w:jc w:val="both"/>
              <w:rPr>
                <w:rFonts w:ascii="Arial" w:hAnsi="Arial" w:cs="Arial"/>
                <w:sz w:val="20"/>
                <w:szCs w:val="20"/>
              </w:rPr>
            </w:pPr>
            <w:r w:rsidRPr="00DD5228">
              <w:rPr>
                <w:rFonts w:ascii="Arial" w:hAnsi="Arial" w:cs="Arial"/>
                <w:sz w:val="20"/>
                <w:szCs w:val="20"/>
              </w:rPr>
              <w:t>street Lustrzana 32</w:t>
            </w:r>
          </w:p>
          <w:p w14:paraId="340B2B01" w14:textId="77777777" w:rsidR="00D61106" w:rsidRPr="00DD5228" w:rsidRDefault="00D61106" w:rsidP="002A3CFC">
            <w:pPr>
              <w:spacing w:line="276" w:lineRule="auto"/>
              <w:jc w:val="both"/>
              <w:rPr>
                <w:rFonts w:ascii="Arial" w:hAnsi="Arial" w:cs="Arial"/>
                <w:sz w:val="20"/>
                <w:szCs w:val="20"/>
              </w:rPr>
            </w:pPr>
            <w:r w:rsidRPr="00DD5228">
              <w:rPr>
                <w:rFonts w:ascii="Arial" w:hAnsi="Arial" w:cs="Arial"/>
                <w:sz w:val="20"/>
                <w:szCs w:val="20"/>
              </w:rPr>
              <w:t>01-342 Warsaw, Poland</w:t>
            </w:r>
          </w:p>
          <w:p w14:paraId="2B7D97F0" w14:textId="77777777" w:rsidR="00D61106" w:rsidRPr="00DD5228" w:rsidRDefault="00D61106" w:rsidP="000D16EA">
            <w:pPr>
              <w:spacing w:line="276" w:lineRule="auto"/>
              <w:jc w:val="both"/>
              <w:rPr>
                <w:rFonts w:ascii="Arial" w:hAnsi="Arial" w:cs="Arial"/>
                <w:sz w:val="20"/>
                <w:szCs w:val="20"/>
              </w:rPr>
            </w:pPr>
          </w:p>
          <w:p w14:paraId="0C3A8C1C" w14:textId="77777777" w:rsidR="00D61106" w:rsidRPr="00DD5228" w:rsidRDefault="00D61106" w:rsidP="001E7192">
            <w:pPr>
              <w:spacing w:line="276" w:lineRule="auto"/>
              <w:jc w:val="both"/>
              <w:rPr>
                <w:rFonts w:ascii="Arial" w:hAnsi="Arial" w:cs="Arial"/>
                <w:sz w:val="20"/>
                <w:szCs w:val="20"/>
              </w:rPr>
            </w:pPr>
            <w:r w:rsidRPr="00DD5228">
              <w:rPr>
                <w:rFonts w:ascii="Arial" w:hAnsi="Arial" w:cs="Arial"/>
                <w:sz w:val="20"/>
                <w:szCs w:val="20"/>
              </w:rPr>
              <w:t>www.ecoenergia.com.pl</w:t>
            </w:r>
          </w:p>
        </w:tc>
      </w:tr>
      <w:tr w:rsidR="00D61106" w:rsidRPr="00F1162A" w14:paraId="5C2B2E38" w14:textId="77777777" w:rsidTr="00303AA6">
        <w:trPr>
          <w:trHeight w:val="1156"/>
        </w:trPr>
        <w:tc>
          <w:tcPr>
            <w:tcW w:w="2660" w:type="dxa"/>
          </w:tcPr>
          <w:p w14:paraId="3BF393F3" w14:textId="77777777" w:rsidR="00D61106" w:rsidRPr="0012149F" w:rsidRDefault="00D61106" w:rsidP="00BF29BA">
            <w:pPr>
              <w:numPr>
                <w:ilvl w:val="0"/>
                <w:numId w:val="3"/>
              </w:numPr>
              <w:spacing w:after="120" w:line="276" w:lineRule="auto"/>
              <w:rPr>
                <w:rFonts w:ascii="Arial" w:hAnsi="Arial" w:cs="Arial"/>
                <w:sz w:val="20"/>
                <w:szCs w:val="20"/>
                <w:lang w:val="en-US"/>
              </w:rPr>
            </w:pPr>
            <w:r>
              <w:rPr>
                <w:rFonts w:ascii="Arial" w:hAnsi="Arial" w:cs="Arial"/>
                <w:sz w:val="20"/>
                <w:szCs w:val="20"/>
                <w:lang w:val="en-US"/>
              </w:rPr>
              <w:t>Procedure</w:t>
            </w:r>
            <w:r w:rsidRPr="0012149F">
              <w:rPr>
                <w:rFonts w:ascii="Arial" w:hAnsi="Arial" w:cs="Arial"/>
                <w:sz w:val="20"/>
                <w:szCs w:val="20"/>
                <w:lang w:val="en-US"/>
              </w:rPr>
              <w:t>:</w:t>
            </w:r>
          </w:p>
        </w:tc>
        <w:tc>
          <w:tcPr>
            <w:tcW w:w="6330" w:type="dxa"/>
          </w:tcPr>
          <w:p w14:paraId="0A7F995D" w14:textId="77777777" w:rsidR="00D61106" w:rsidRPr="0012149F" w:rsidRDefault="00D61106" w:rsidP="00366D19">
            <w:pPr>
              <w:spacing w:after="120" w:line="276" w:lineRule="auto"/>
              <w:jc w:val="both"/>
              <w:rPr>
                <w:rFonts w:ascii="Arial" w:hAnsi="Arial" w:cs="Arial"/>
                <w:bCs/>
                <w:sz w:val="20"/>
                <w:szCs w:val="20"/>
                <w:lang w:val="en-US"/>
              </w:rPr>
            </w:pPr>
            <w:r w:rsidRPr="004C50C8">
              <w:rPr>
                <w:rFonts w:ascii="Arial" w:hAnsi="Arial" w:cs="Arial"/>
                <w:bCs/>
                <w:sz w:val="20"/>
                <w:szCs w:val="20"/>
                <w:lang w:val="en-US"/>
              </w:rPr>
              <w:t>Request for proposals, in accordance with the principle of competitiveness defined in the Guidelines on the eligibility of expenditure under the European Regional Development Fund, the European Social Fund and the Cohesion Fund 2014-2020 of 19 July 2017.</w:t>
            </w:r>
          </w:p>
        </w:tc>
      </w:tr>
      <w:tr w:rsidR="00D61106" w:rsidRPr="0012149F" w14:paraId="3040B1D0" w14:textId="77777777" w:rsidTr="00303AA6">
        <w:trPr>
          <w:trHeight w:val="943"/>
        </w:trPr>
        <w:tc>
          <w:tcPr>
            <w:tcW w:w="2660" w:type="dxa"/>
          </w:tcPr>
          <w:p w14:paraId="7F990556" w14:textId="77777777" w:rsidR="00D61106" w:rsidRPr="00D31694" w:rsidRDefault="00D61106" w:rsidP="00231569">
            <w:pPr>
              <w:numPr>
                <w:ilvl w:val="0"/>
                <w:numId w:val="3"/>
              </w:numPr>
              <w:spacing w:after="120" w:line="276" w:lineRule="auto"/>
              <w:rPr>
                <w:rFonts w:ascii="Arial" w:hAnsi="Arial" w:cs="Arial"/>
                <w:sz w:val="20"/>
                <w:szCs w:val="20"/>
                <w:lang w:val="en-US"/>
              </w:rPr>
            </w:pPr>
            <w:r w:rsidRPr="00D31694">
              <w:rPr>
                <w:rFonts w:ascii="Arial" w:hAnsi="Arial" w:cs="Arial"/>
                <w:sz w:val="20"/>
                <w:szCs w:val="20"/>
                <w:lang w:val="en-US"/>
              </w:rPr>
              <w:t xml:space="preserve">Date of the inquiry: </w:t>
            </w:r>
          </w:p>
        </w:tc>
        <w:tc>
          <w:tcPr>
            <w:tcW w:w="6330" w:type="dxa"/>
          </w:tcPr>
          <w:p w14:paraId="2C6EC322" w14:textId="77777777" w:rsidR="00D61106" w:rsidRPr="00D31694" w:rsidRDefault="00D61106" w:rsidP="00472FB1">
            <w:pPr>
              <w:spacing w:after="120" w:line="276" w:lineRule="auto"/>
              <w:jc w:val="both"/>
              <w:rPr>
                <w:rFonts w:ascii="Arial" w:hAnsi="Arial" w:cs="Arial"/>
                <w:bCs/>
                <w:sz w:val="20"/>
                <w:szCs w:val="20"/>
                <w:lang w:val="en-US"/>
              </w:rPr>
            </w:pPr>
            <w:r w:rsidRPr="00D31694">
              <w:rPr>
                <w:rFonts w:ascii="Arial" w:hAnsi="Arial" w:cs="Arial"/>
                <w:bCs/>
                <w:sz w:val="20"/>
                <w:szCs w:val="20"/>
                <w:lang w:val="en-US"/>
              </w:rPr>
              <w:t>11.09.2017 r.</w:t>
            </w:r>
          </w:p>
        </w:tc>
      </w:tr>
      <w:tr w:rsidR="00D61106" w:rsidRPr="00F1162A" w14:paraId="16CC2DB7" w14:textId="77777777" w:rsidTr="00303AA6">
        <w:trPr>
          <w:trHeight w:val="564"/>
        </w:trPr>
        <w:tc>
          <w:tcPr>
            <w:tcW w:w="2660" w:type="dxa"/>
          </w:tcPr>
          <w:p w14:paraId="3CF256D3" w14:textId="77777777" w:rsidR="00D61106" w:rsidRDefault="00D61106" w:rsidP="00D11295">
            <w:pPr>
              <w:numPr>
                <w:ilvl w:val="0"/>
                <w:numId w:val="3"/>
              </w:numPr>
              <w:spacing w:after="120" w:line="276" w:lineRule="auto"/>
              <w:rPr>
                <w:rFonts w:ascii="Arial" w:hAnsi="Arial" w:cs="Arial"/>
                <w:sz w:val="20"/>
                <w:szCs w:val="20"/>
                <w:lang w:val="en-US"/>
              </w:rPr>
            </w:pPr>
            <w:r w:rsidRPr="0012149F">
              <w:rPr>
                <w:rFonts w:ascii="Arial" w:hAnsi="Arial" w:cs="Arial"/>
                <w:sz w:val="20"/>
                <w:szCs w:val="20"/>
                <w:lang w:val="en-US"/>
              </w:rPr>
              <w:t>Dat</w:t>
            </w:r>
            <w:r>
              <w:rPr>
                <w:rFonts w:ascii="Arial" w:hAnsi="Arial" w:cs="Arial"/>
                <w:sz w:val="20"/>
                <w:szCs w:val="20"/>
                <w:lang w:val="en-US"/>
              </w:rPr>
              <w:t>e of offer submission</w:t>
            </w:r>
            <w:r w:rsidRPr="0012149F">
              <w:rPr>
                <w:rFonts w:ascii="Arial" w:hAnsi="Arial" w:cs="Arial"/>
                <w:sz w:val="20"/>
                <w:szCs w:val="20"/>
                <w:lang w:val="en-US"/>
              </w:rPr>
              <w:t>:</w:t>
            </w:r>
          </w:p>
          <w:p w14:paraId="37F9A376" w14:textId="77777777" w:rsidR="00D61106" w:rsidRPr="0012149F" w:rsidRDefault="00D61106" w:rsidP="00D11295">
            <w:pPr>
              <w:spacing w:after="120" w:line="276" w:lineRule="auto"/>
              <w:ind w:left="360"/>
              <w:jc w:val="both"/>
              <w:rPr>
                <w:rFonts w:ascii="Arial" w:hAnsi="Arial" w:cs="Arial"/>
                <w:sz w:val="20"/>
                <w:szCs w:val="20"/>
                <w:lang w:val="en-US"/>
              </w:rPr>
            </w:pPr>
            <w:r w:rsidRPr="0012149F">
              <w:rPr>
                <w:rFonts w:ascii="Arial" w:hAnsi="Arial" w:cs="Arial"/>
                <w:sz w:val="20"/>
                <w:szCs w:val="20"/>
                <w:lang w:val="en-US"/>
              </w:rPr>
              <w:t xml:space="preserve"> </w:t>
            </w:r>
          </w:p>
        </w:tc>
        <w:tc>
          <w:tcPr>
            <w:tcW w:w="6330" w:type="dxa"/>
          </w:tcPr>
          <w:p w14:paraId="7F00B24A" w14:textId="77777777" w:rsidR="00D61106" w:rsidRPr="00D11295" w:rsidRDefault="00D61106" w:rsidP="00D11295">
            <w:pPr>
              <w:spacing w:after="120" w:line="276" w:lineRule="auto"/>
              <w:jc w:val="both"/>
              <w:rPr>
                <w:rFonts w:ascii="Arial" w:hAnsi="Arial" w:cs="Arial"/>
                <w:bCs/>
                <w:sz w:val="20"/>
                <w:szCs w:val="20"/>
                <w:lang w:val="en-US"/>
              </w:rPr>
            </w:pPr>
            <w:r w:rsidRPr="00D11295">
              <w:rPr>
                <w:rFonts w:ascii="Arial" w:hAnsi="Arial" w:cs="Arial"/>
                <w:bCs/>
                <w:sz w:val="20"/>
                <w:szCs w:val="20"/>
                <w:lang w:val="en-US"/>
              </w:rPr>
              <w:t xml:space="preserve">Tenders may be submitted by </w:t>
            </w:r>
            <w:r w:rsidR="00BC5F16">
              <w:rPr>
                <w:rFonts w:ascii="Arial" w:hAnsi="Arial" w:cs="Arial"/>
                <w:bCs/>
                <w:sz w:val="20"/>
                <w:szCs w:val="20"/>
                <w:lang w:val="en-US"/>
              </w:rPr>
              <w:t>29</w:t>
            </w:r>
            <w:r w:rsidRPr="00D11295">
              <w:rPr>
                <w:rFonts w:ascii="Arial" w:hAnsi="Arial" w:cs="Arial"/>
                <w:bCs/>
                <w:sz w:val="20"/>
                <w:szCs w:val="20"/>
                <w:lang w:val="en-US"/>
              </w:rPr>
              <w:t xml:space="preserve"> September 2017 until 14:00</w:t>
            </w:r>
          </w:p>
          <w:p w14:paraId="58C4CB93" w14:textId="77777777" w:rsidR="00D61106" w:rsidRDefault="00D61106" w:rsidP="00D11295">
            <w:pPr>
              <w:spacing w:after="120" w:line="276" w:lineRule="auto"/>
              <w:jc w:val="both"/>
              <w:rPr>
                <w:rFonts w:ascii="Arial" w:hAnsi="Arial" w:cs="Arial"/>
                <w:bCs/>
                <w:sz w:val="20"/>
                <w:szCs w:val="20"/>
                <w:lang w:val="en-US"/>
              </w:rPr>
            </w:pPr>
            <w:r w:rsidRPr="00D11295">
              <w:rPr>
                <w:rFonts w:ascii="Arial" w:hAnsi="Arial" w:cs="Arial"/>
                <w:bCs/>
                <w:sz w:val="20"/>
                <w:szCs w:val="20"/>
                <w:lang w:val="en-US"/>
              </w:rPr>
              <w:t xml:space="preserve">Tenders submitted after the deadline will not be considered. </w:t>
            </w:r>
          </w:p>
          <w:p w14:paraId="10C2A8A3" w14:textId="77777777" w:rsidR="00D61106" w:rsidRPr="0012149F" w:rsidRDefault="00D61106" w:rsidP="00D11295">
            <w:pPr>
              <w:spacing w:after="120" w:line="276" w:lineRule="auto"/>
              <w:jc w:val="both"/>
              <w:rPr>
                <w:rFonts w:ascii="Arial" w:hAnsi="Arial" w:cs="Arial"/>
                <w:sz w:val="20"/>
                <w:szCs w:val="20"/>
                <w:lang w:val="en-US"/>
              </w:rPr>
            </w:pPr>
            <w:r w:rsidRPr="00D11295">
              <w:rPr>
                <w:rFonts w:ascii="Arial" w:hAnsi="Arial" w:cs="Arial"/>
                <w:bCs/>
                <w:sz w:val="20"/>
                <w:szCs w:val="20"/>
                <w:lang w:val="en-US"/>
              </w:rPr>
              <w:t>The date and time of receipt of the offer to the company counts.</w:t>
            </w:r>
          </w:p>
        </w:tc>
      </w:tr>
      <w:tr w:rsidR="00D61106" w:rsidRPr="00F1162A" w14:paraId="3ADDD1E0" w14:textId="77777777" w:rsidTr="00303AA6">
        <w:trPr>
          <w:trHeight w:val="564"/>
        </w:trPr>
        <w:tc>
          <w:tcPr>
            <w:tcW w:w="2660" w:type="dxa"/>
          </w:tcPr>
          <w:p w14:paraId="3202774F" w14:textId="77777777" w:rsidR="00D61106" w:rsidRPr="0012149F" w:rsidRDefault="00D61106" w:rsidP="00BF29BA">
            <w:pPr>
              <w:numPr>
                <w:ilvl w:val="0"/>
                <w:numId w:val="3"/>
              </w:numPr>
              <w:spacing w:after="120" w:line="276" w:lineRule="auto"/>
              <w:rPr>
                <w:rFonts w:ascii="Arial" w:hAnsi="Arial" w:cs="Arial"/>
                <w:sz w:val="20"/>
                <w:szCs w:val="20"/>
                <w:lang w:val="en-US"/>
              </w:rPr>
            </w:pPr>
            <w:r>
              <w:rPr>
                <w:rFonts w:ascii="Arial" w:hAnsi="Arial" w:cs="Arial"/>
                <w:sz w:val="20"/>
                <w:szCs w:val="20"/>
                <w:lang w:val="en-US"/>
              </w:rPr>
              <w:t>Submission way</w:t>
            </w:r>
            <w:r w:rsidRPr="0012149F">
              <w:rPr>
                <w:rFonts w:ascii="Arial" w:hAnsi="Arial" w:cs="Arial"/>
                <w:sz w:val="20"/>
                <w:szCs w:val="20"/>
                <w:lang w:val="en-US"/>
              </w:rPr>
              <w:t>:</w:t>
            </w:r>
          </w:p>
        </w:tc>
        <w:tc>
          <w:tcPr>
            <w:tcW w:w="6330" w:type="dxa"/>
          </w:tcPr>
          <w:p w14:paraId="23A7E386" w14:textId="77777777" w:rsidR="00D61106" w:rsidRDefault="00D61106" w:rsidP="000C4F03">
            <w:pPr>
              <w:spacing w:line="276" w:lineRule="auto"/>
              <w:jc w:val="both"/>
              <w:rPr>
                <w:rFonts w:cs="Arial"/>
                <w:sz w:val="20"/>
                <w:szCs w:val="20"/>
              </w:rPr>
            </w:pPr>
          </w:p>
          <w:p w14:paraId="7AD04CA4" w14:textId="77777777" w:rsidR="00D61106" w:rsidRPr="00FE5D57" w:rsidRDefault="00D61106" w:rsidP="00FE5D57">
            <w:pPr>
              <w:spacing w:line="276" w:lineRule="auto"/>
              <w:jc w:val="both"/>
              <w:rPr>
                <w:rFonts w:ascii="Arial" w:hAnsi="Arial" w:cs="Arial"/>
                <w:sz w:val="20"/>
                <w:szCs w:val="20"/>
                <w:lang w:val="en-US"/>
              </w:rPr>
            </w:pPr>
            <w:r w:rsidRPr="00FE5D57">
              <w:rPr>
                <w:rFonts w:ascii="Arial" w:hAnsi="Arial" w:cs="Arial"/>
                <w:sz w:val="20"/>
                <w:szCs w:val="20"/>
                <w:lang w:val="en-US"/>
              </w:rPr>
              <w:t>The offer can be submitted in English or Polish:</w:t>
            </w:r>
          </w:p>
          <w:p w14:paraId="24191BED" w14:textId="6E9568A2" w:rsidR="00D61106" w:rsidRPr="00FE5D57" w:rsidRDefault="00D61106" w:rsidP="00FE5D57">
            <w:pPr>
              <w:spacing w:line="276" w:lineRule="auto"/>
              <w:jc w:val="both"/>
              <w:rPr>
                <w:rFonts w:ascii="Arial" w:hAnsi="Arial" w:cs="Arial"/>
                <w:sz w:val="20"/>
                <w:szCs w:val="20"/>
                <w:lang w:val="en-US"/>
              </w:rPr>
            </w:pPr>
            <w:r w:rsidRPr="00FE5D57">
              <w:rPr>
                <w:rFonts w:ascii="Arial" w:hAnsi="Arial" w:cs="Arial"/>
                <w:sz w:val="20"/>
                <w:szCs w:val="20"/>
                <w:lang w:val="en-US"/>
              </w:rPr>
              <w:t xml:space="preserve">Electronically (in the form of a scan of the signed document) to: j.siwinski@ecoenergia.com.pl or </w:t>
            </w:r>
            <w:r w:rsidR="00674E61">
              <w:rPr>
                <w:rFonts w:ascii="Arial" w:hAnsi="Arial" w:cs="Arial"/>
                <w:sz w:val="20"/>
                <w:szCs w:val="20"/>
                <w:lang w:val="en-US"/>
              </w:rPr>
              <w:t>k.grabowski</w:t>
            </w:r>
            <w:r w:rsidRPr="00FE5D57">
              <w:rPr>
                <w:rFonts w:ascii="Arial" w:hAnsi="Arial" w:cs="Arial"/>
                <w:sz w:val="20"/>
                <w:szCs w:val="20"/>
                <w:lang w:val="en-US"/>
              </w:rPr>
              <w:t>@ecoenergia.com.pl</w:t>
            </w:r>
          </w:p>
          <w:p w14:paraId="72511FBF" w14:textId="77777777" w:rsidR="00D61106" w:rsidRPr="00FE5D57" w:rsidRDefault="00D61106" w:rsidP="00FE5D57">
            <w:pPr>
              <w:spacing w:line="276" w:lineRule="auto"/>
              <w:jc w:val="both"/>
              <w:rPr>
                <w:rFonts w:ascii="Arial" w:hAnsi="Arial" w:cs="Arial"/>
                <w:sz w:val="20"/>
                <w:szCs w:val="20"/>
                <w:lang w:val="en-US"/>
              </w:rPr>
            </w:pPr>
            <w:r w:rsidRPr="00FE5D57">
              <w:rPr>
                <w:rFonts w:ascii="Arial" w:hAnsi="Arial" w:cs="Arial"/>
                <w:sz w:val="20"/>
                <w:szCs w:val="20"/>
                <w:lang w:val="en-US"/>
              </w:rPr>
              <w:t>or</w:t>
            </w:r>
          </w:p>
          <w:p w14:paraId="2D3BDB9F" w14:textId="77777777" w:rsidR="00D61106" w:rsidRPr="00FE5D57" w:rsidRDefault="00D61106" w:rsidP="00FE5D57">
            <w:pPr>
              <w:spacing w:line="276" w:lineRule="auto"/>
              <w:jc w:val="both"/>
              <w:rPr>
                <w:rFonts w:ascii="Arial" w:hAnsi="Arial" w:cs="Arial"/>
                <w:sz w:val="20"/>
                <w:szCs w:val="20"/>
                <w:lang w:val="en-US"/>
              </w:rPr>
            </w:pPr>
            <w:r w:rsidRPr="00FE5D57">
              <w:rPr>
                <w:rFonts w:ascii="Arial" w:hAnsi="Arial" w:cs="Arial"/>
                <w:sz w:val="20"/>
                <w:szCs w:val="20"/>
                <w:lang w:val="en-US"/>
              </w:rPr>
              <w:t>in paper form to the company headquarter:</w:t>
            </w:r>
          </w:p>
          <w:p w14:paraId="6C6538B4" w14:textId="77777777" w:rsidR="00D61106" w:rsidRPr="00FE5D57" w:rsidRDefault="00D61106" w:rsidP="00FE5D57">
            <w:pPr>
              <w:spacing w:line="276" w:lineRule="auto"/>
              <w:jc w:val="both"/>
              <w:rPr>
                <w:rFonts w:ascii="Arial" w:hAnsi="Arial" w:cs="Arial"/>
                <w:sz w:val="20"/>
                <w:szCs w:val="20"/>
              </w:rPr>
            </w:pPr>
            <w:r w:rsidRPr="00FE5D57">
              <w:rPr>
                <w:rFonts w:ascii="Arial" w:hAnsi="Arial" w:cs="Arial"/>
                <w:sz w:val="20"/>
                <w:szCs w:val="20"/>
              </w:rPr>
              <w:t>Ecoenergia Sp. z o.o.</w:t>
            </w:r>
          </w:p>
          <w:p w14:paraId="023D3859" w14:textId="77777777" w:rsidR="00D61106" w:rsidRPr="00FE5D57" w:rsidRDefault="00D61106" w:rsidP="00FE5D57">
            <w:pPr>
              <w:spacing w:line="276" w:lineRule="auto"/>
              <w:jc w:val="both"/>
              <w:rPr>
                <w:rFonts w:ascii="Arial" w:hAnsi="Arial" w:cs="Arial"/>
                <w:sz w:val="20"/>
                <w:szCs w:val="20"/>
                <w:lang w:val="en-US"/>
              </w:rPr>
            </w:pPr>
            <w:r>
              <w:rPr>
                <w:rFonts w:ascii="Arial" w:hAnsi="Arial" w:cs="Arial"/>
                <w:sz w:val="20"/>
                <w:szCs w:val="20"/>
                <w:lang w:val="en-US"/>
              </w:rPr>
              <w:t>Street Lustrzana</w:t>
            </w:r>
            <w:r w:rsidRPr="00FE5D57">
              <w:rPr>
                <w:rFonts w:ascii="Arial" w:hAnsi="Arial" w:cs="Arial"/>
                <w:sz w:val="20"/>
                <w:szCs w:val="20"/>
                <w:lang w:val="en-US"/>
              </w:rPr>
              <w:t xml:space="preserve"> 32</w:t>
            </w:r>
          </w:p>
          <w:p w14:paraId="01A751A1" w14:textId="77777777" w:rsidR="00D61106" w:rsidRPr="00FE5D57" w:rsidRDefault="00D61106" w:rsidP="00FE5D57">
            <w:pPr>
              <w:spacing w:line="276" w:lineRule="auto"/>
              <w:jc w:val="both"/>
              <w:rPr>
                <w:rFonts w:ascii="Arial" w:hAnsi="Arial" w:cs="Arial"/>
                <w:sz w:val="20"/>
                <w:szCs w:val="20"/>
                <w:lang w:val="en-US"/>
              </w:rPr>
            </w:pPr>
            <w:r w:rsidRPr="00FE5D57">
              <w:rPr>
                <w:rFonts w:ascii="Arial" w:hAnsi="Arial" w:cs="Arial"/>
                <w:sz w:val="20"/>
                <w:szCs w:val="20"/>
                <w:lang w:val="en-US"/>
              </w:rPr>
              <w:t xml:space="preserve">01-342 </w:t>
            </w:r>
            <w:smartTag w:uri="urn:schemas-microsoft-com:office:smarttags" w:element="place">
              <w:smartTag w:uri="urn:schemas-microsoft-com:office:smarttags" w:element="City">
                <w:r w:rsidRPr="00FE5D57">
                  <w:rPr>
                    <w:rFonts w:ascii="Arial" w:hAnsi="Arial" w:cs="Arial"/>
                    <w:sz w:val="20"/>
                    <w:szCs w:val="20"/>
                    <w:lang w:val="en-US"/>
                  </w:rPr>
                  <w:t>Warsaw</w:t>
                </w:r>
              </w:smartTag>
              <w:r>
                <w:rPr>
                  <w:rFonts w:ascii="Arial" w:hAnsi="Arial" w:cs="Arial"/>
                  <w:sz w:val="20"/>
                  <w:szCs w:val="20"/>
                  <w:lang w:val="en-US"/>
                </w:rPr>
                <w:t xml:space="preserve">, </w:t>
              </w:r>
              <w:smartTag w:uri="urn:schemas-microsoft-com:office:smarttags" w:element="country-region">
                <w:r>
                  <w:rPr>
                    <w:rFonts w:ascii="Arial" w:hAnsi="Arial" w:cs="Arial"/>
                    <w:sz w:val="20"/>
                    <w:szCs w:val="20"/>
                    <w:lang w:val="en-US"/>
                  </w:rPr>
                  <w:t>Poland</w:t>
                </w:r>
              </w:smartTag>
            </w:smartTag>
          </w:p>
          <w:p w14:paraId="0AF32FD0" w14:textId="77777777" w:rsidR="00D61106" w:rsidRPr="00FE5D57" w:rsidRDefault="00D61106" w:rsidP="00FE5D57">
            <w:pPr>
              <w:spacing w:line="276" w:lineRule="auto"/>
              <w:jc w:val="both"/>
              <w:rPr>
                <w:rFonts w:ascii="Arial" w:hAnsi="Arial" w:cs="Arial"/>
                <w:sz w:val="20"/>
                <w:szCs w:val="20"/>
                <w:lang w:val="en-US"/>
              </w:rPr>
            </w:pPr>
          </w:p>
          <w:p w14:paraId="2E7DEA04" w14:textId="77777777" w:rsidR="00D61106" w:rsidRPr="00FE5D57" w:rsidRDefault="00D61106" w:rsidP="00FE5D57">
            <w:pPr>
              <w:spacing w:line="276" w:lineRule="auto"/>
              <w:jc w:val="both"/>
              <w:rPr>
                <w:rFonts w:ascii="Arial" w:hAnsi="Arial" w:cs="Arial"/>
                <w:sz w:val="20"/>
                <w:szCs w:val="20"/>
                <w:lang w:val="en-US"/>
              </w:rPr>
            </w:pPr>
            <w:r>
              <w:rPr>
                <w:rFonts w:ascii="Arial" w:hAnsi="Arial" w:cs="Arial"/>
                <w:sz w:val="20"/>
                <w:szCs w:val="20"/>
                <w:lang w:val="en-US"/>
              </w:rPr>
              <w:t>The</w:t>
            </w:r>
            <w:r w:rsidRPr="00FE5D57">
              <w:rPr>
                <w:rFonts w:ascii="Arial" w:hAnsi="Arial" w:cs="Arial"/>
                <w:sz w:val="20"/>
                <w:szCs w:val="20"/>
                <w:lang w:val="en-US"/>
              </w:rPr>
              <w:t xml:space="preserve"> deadline for submitting the offer is </w:t>
            </w:r>
            <w:r>
              <w:rPr>
                <w:rFonts w:ascii="Arial" w:hAnsi="Arial" w:cs="Arial"/>
                <w:sz w:val="20"/>
                <w:szCs w:val="20"/>
                <w:lang w:val="en-US"/>
              </w:rPr>
              <w:t xml:space="preserve">considered </w:t>
            </w:r>
            <w:r w:rsidRPr="00FE5D57">
              <w:rPr>
                <w:rFonts w:ascii="Arial" w:hAnsi="Arial" w:cs="Arial"/>
                <w:sz w:val="20"/>
                <w:szCs w:val="20"/>
                <w:lang w:val="en-US"/>
              </w:rPr>
              <w:t xml:space="preserve">the date of its receipt to the </w:t>
            </w:r>
            <w:r>
              <w:rPr>
                <w:rFonts w:ascii="Arial" w:hAnsi="Arial" w:cs="Arial"/>
                <w:sz w:val="20"/>
                <w:szCs w:val="20"/>
                <w:lang w:val="en-US"/>
              </w:rPr>
              <w:t>office of the Purchaser</w:t>
            </w:r>
            <w:r w:rsidRPr="00FE5D57">
              <w:rPr>
                <w:rFonts w:ascii="Arial" w:hAnsi="Arial" w:cs="Arial"/>
                <w:sz w:val="20"/>
                <w:szCs w:val="20"/>
                <w:lang w:val="en-US"/>
              </w:rPr>
              <w:t xml:space="preserve"> or the </w:t>
            </w:r>
            <w:r>
              <w:rPr>
                <w:rFonts w:ascii="Arial" w:hAnsi="Arial" w:cs="Arial"/>
                <w:sz w:val="20"/>
                <w:szCs w:val="20"/>
                <w:lang w:val="en-US"/>
              </w:rPr>
              <w:t>time stamp of</w:t>
            </w:r>
            <w:r w:rsidRPr="00FE5D57">
              <w:rPr>
                <w:rFonts w:ascii="Arial" w:hAnsi="Arial" w:cs="Arial"/>
                <w:sz w:val="20"/>
                <w:szCs w:val="20"/>
                <w:lang w:val="en-US"/>
              </w:rPr>
              <w:t xml:space="preserve"> </w:t>
            </w:r>
            <w:r>
              <w:rPr>
                <w:rFonts w:ascii="Arial" w:hAnsi="Arial" w:cs="Arial"/>
                <w:sz w:val="20"/>
                <w:szCs w:val="20"/>
                <w:lang w:val="en-US"/>
              </w:rPr>
              <w:t xml:space="preserve">receiving end in </w:t>
            </w:r>
            <w:r w:rsidRPr="00FE5D57">
              <w:rPr>
                <w:rFonts w:ascii="Arial" w:hAnsi="Arial" w:cs="Arial"/>
                <w:sz w:val="20"/>
                <w:szCs w:val="20"/>
                <w:lang w:val="en-US"/>
              </w:rPr>
              <w:t>the e-mail address indicated above.</w:t>
            </w:r>
          </w:p>
          <w:p w14:paraId="2F876FA8" w14:textId="77777777" w:rsidR="00D61106" w:rsidRPr="00FE5D57" w:rsidRDefault="00D61106" w:rsidP="00FE5D57">
            <w:pPr>
              <w:spacing w:line="276" w:lineRule="auto"/>
              <w:jc w:val="both"/>
              <w:rPr>
                <w:rFonts w:ascii="Arial" w:hAnsi="Arial" w:cs="Arial"/>
                <w:sz w:val="20"/>
                <w:szCs w:val="20"/>
                <w:lang w:val="en-US"/>
              </w:rPr>
            </w:pPr>
          </w:p>
          <w:p w14:paraId="79D341AA" w14:textId="77777777" w:rsidR="00D61106" w:rsidRPr="00FE5D57" w:rsidRDefault="00D61106" w:rsidP="00FE5D57">
            <w:pPr>
              <w:spacing w:line="276" w:lineRule="auto"/>
              <w:jc w:val="both"/>
              <w:rPr>
                <w:rFonts w:ascii="Arial" w:hAnsi="Arial" w:cs="Arial"/>
                <w:sz w:val="20"/>
                <w:szCs w:val="20"/>
                <w:lang w:val="en-US"/>
              </w:rPr>
            </w:pPr>
            <w:r w:rsidRPr="00FE5D57">
              <w:rPr>
                <w:rFonts w:ascii="Arial" w:hAnsi="Arial" w:cs="Arial"/>
                <w:sz w:val="20"/>
                <w:szCs w:val="20"/>
                <w:lang w:val="en-US"/>
              </w:rPr>
              <w:t xml:space="preserve">Inquiries about the subject of the order should be </w:t>
            </w:r>
            <w:r>
              <w:rPr>
                <w:rFonts w:ascii="Arial" w:hAnsi="Arial" w:cs="Arial"/>
                <w:sz w:val="20"/>
                <w:szCs w:val="20"/>
                <w:lang w:val="en-US"/>
              </w:rPr>
              <w:t>send</w:t>
            </w:r>
            <w:r w:rsidRPr="00FE5D57">
              <w:rPr>
                <w:rFonts w:ascii="Arial" w:hAnsi="Arial" w:cs="Arial"/>
                <w:sz w:val="20"/>
                <w:szCs w:val="20"/>
                <w:lang w:val="en-US"/>
              </w:rPr>
              <w:t xml:space="preserve"> to the above e-mail addresses </w:t>
            </w:r>
            <w:r w:rsidRPr="00D31694">
              <w:rPr>
                <w:rFonts w:ascii="Arial" w:hAnsi="Arial" w:cs="Arial"/>
                <w:sz w:val="20"/>
                <w:szCs w:val="20"/>
                <w:lang w:val="en-US"/>
              </w:rPr>
              <w:t>until 2</w:t>
            </w:r>
            <w:r w:rsidR="00BC5F16">
              <w:rPr>
                <w:rFonts w:ascii="Arial" w:hAnsi="Arial" w:cs="Arial"/>
                <w:sz w:val="20"/>
                <w:szCs w:val="20"/>
                <w:lang w:val="en-US"/>
              </w:rPr>
              <w:t>0</w:t>
            </w:r>
            <w:r w:rsidRPr="00D31694">
              <w:rPr>
                <w:rFonts w:ascii="Arial" w:hAnsi="Arial" w:cs="Arial"/>
                <w:sz w:val="20"/>
                <w:szCs w:val="20"/>
                <w:lang w:val="en-US"/>
              </w:rPr>
              <w:t>.09.2017.</w:t>
            </w:r>
          </w:p>
          <w:p w14:paraId="388B1B75" w14:textId="77777777" w:rsidR="00D61106" w:rsidRPr="00382B06" w:rsidRDefault="00D61106" w:rsidP="00AD20C1">
            <w:pPr>
              <w:pStyle w:val="Akapitzlist"/>
              <w:ind w:left="360"/>
              <w:jc w:val="both"/>
              <w:rPr>
                <w:rFonts w:ascii="Arial" w:hAnsi="Arial" w:cs="Arial"/>
                <w:sz w:val="20"/>
                <w:lang w:val="en-US"/>
              </w:rPr>
            </w:pPr>
          </w:p>
          <w:p w14:paraId="4BA9255B" w14:textId="77777777" w:rsidR="00D61106" w:rsidRPr="00382B06" w:rsidRDefault="00D61106" w:rsidP="00FC1402">
            <w:pPr>
              <w:pStyle w:val="Akapitzlist"/>
              <w:numPr>
                <w:ilvl w:val="0"/>
                <w:numId w:val="17"/>
              </w:numPr>
              <w:spacing w:after="160" w:line="276" w:lineRule="auto"/>
              <w:contextualSpacing/>
              <w:jc w:val="both"/>
              <w:rPr>
                <w:rFonts w:ascii="Arial" w:hAnsi="Arial" w:cs="Arial"/>
                <w:sz w:val="20"/>
                <w:lang w:val="en-US"/>
              </w:rPr>
            </w:pPr>
            <w:r w:rsidRPr="00382B06">
              <w:rPr>
                <w:rFonts w:ascii="Arial" w:hAnsi="Arial" w:cs="Arial"/>
                <w:sz w:val="20"/>
                <w:lang w:val="en-US"/>
              </w:rPr>
              <w:lastRenderedPageBreak/>
              <w:t>In the course of evaluating submitted offers, the Purcheser may request clarifications from the Tenderers regarding the content of their offers. The deadline for submitting explanations will be indicated in the message sent to the Tenderer (at least 2 working days from receipt of the call for explanations). Failure to provide explanations within the time set by the Awarding Entity and in the required form will be grounds for rejection of the Tender.</w:t>
            </w:r>
          </w:p>
          <w:p w14:paraId="330AE355" w14:textId="77777777" w:rsidR="00D61106" w:rsidRPr="00382B06" w:rsidRDefault="00D61106" w:rsidP="00AD20C1">
            <w:pPr>
              <w:pStyle w:val="Akapitzlist"/>
              <w:spacing w:after="160" w:line="276" w:lineRule="auto"/>
              <w:ind w:left="360"/>
              <w:contextualSpacing/>
              <w:jc w:val="both"/>
              <w:rPr>
                <w:rFonts w:ascii="Arial" w:hAnsi="Arial" w:cs="Arial"/>
                <w:sz w:val="20"/>
                <w:lang w:val="en-US"/>
              </w:rPr>
            </w:pPr>
          </w:p>
          <w:p w14:paraId="43C01476" w14:textId="77777777" w:rsidR="00D61106" w:rsidRPr="00382B06" w:rsidRDefault="00D61106" w:rsidP="00FC1402">
            <w:pPr>
              <w:pStyle w:val="Akapitzlist"/>
              <w:numPr>
                <w:ilvl w:val="0"/>
                <w:numId w:val="17"/>
              </w:numPr>
              <w:spacing w:after="160" w:line="276" w:lineRule="auto"/>
              <w:contextualSpacing/>
              <w:jc w:val="both"/>
              <w:rPr>
                <w:szCs w:val="24"/>
                <w:lang w:val="en-US"/>
              </w:rPr>
            </w:pPr>
            <w:r w:rsidRPr="00382B06">
              <w:rPr>
                <w:rFonts w:ascii="Arial" w:hAnsi="Arial" w:cs="Arial"/>
                <w:sz w:val="20"/>
                <w:lang w:val="en-US"/>
              </w:rPr>
              <w:t>Bidders are required to carefully read the information contained in the Bid Request and prepare the Bid in accordance with the requirements specified in the Bid Request.</w:t>
            </w:r>
          </w:p>
        </w:tc>
      </w:tr>
      <w:tr w:rsidR="00D61106" w:rsidRPr="0012149F" w14:paraId="63E2B10C" w14:textId="77777777" w:rsidTr="00303AA6">
        <w:trPr>
          <w:trHeight w:val="564"/>
        </w:trPr>
        <w:tc>
          <w:tcPr>
            <w:tcW w:w="2660" w:type="dxa"/>
          </w:tcPr>
          <w:p w14:paraId="6AC96480" w14:textId="77777777" w:rsidR="00D61106" w:rsidRPr="0012149F" w:rsidRDefault="00D61106" w:rsidP="00BF29BA">
            <w:pPr>
              <w:numPr>
                <w:ilvl w:val="0"/>
                <w:numId w:val="3"/>
              </w:numPr>
              <w:spacing w:after="120" w:line="276" w:lineRule="auto"/>
              <w:rPr>
                <w:rFonts w:ascii="Arial" w:hAnsi="Arial" w:cs="Arial"/>
                <w:sz w:val="20"/>
                <w:szCs w:val="20"/>
                <w:lang w:val="en-US"/>
              </w:rPr>
            </w:pPr>
            <w:r>
              <w:rPr>
                <w:rFonts w:ascii="Arial" w:hAnsi="Arial" w:cs="Arial"/>
                <w:sz w:val="20"/>
                <w:szCs w:val="20"/>
                <w:lang w:val="en-US"/>
              </w:rPr>
              <w:lastRenderedPageBreak/>
              <w:t>Order description</w:t>
            </w:r>
            <w:r w:rsidRPr="0012149F">
              <w:rPr>
                <w:rFonts w:ascii="Arial" w:hAnsi="Arial" w:cs="Arial"/>
                <w:sz w:val="20"/>
                <w:szCs w:val="20"/>
                <w:lang w:val="en-US"/>
              </w:rPr>
              <w:t>:</w:t>
            </w:r>
          </w:p>
        </w:tc>
        <w:tc>
          <w:tcPr>
            <w:tcW w:w="6330" w:type="dxa"/>
          </w:tcPr>
          <w:p w14:paraId="4B217271" w14:textId="77777777" w:rsidR="00D61106" w:rsidRPr="0012149F" w:rsidRDefault="00D61106" w:rsidP="004B3C95">
            <w:pPr>
              <w:autoSpaceDE w:val="0"/>
              <w:autoSpaceDN w:val="0"/>
              <w:adjustRightInd w:val="0"/>
              <w:spacing w:after="18" w:line="276" w:lineRule="auto"/>
              <w:ind w:right="98"/>
              <w:jc w:val="both"/>
              <w:rPr>
                <w:rFonts w:ascii="Arial" w:hAnsi="Arial" w:cs="Arial"/>
                <w:sz w:val="20"/>
                <w:szCs w:val="20"/>
                <w:lang w:val="en-US" w:eastAsia="zh-CN"/>
              </w:rPr>
            </w:pPr>
            <w:r>
              <w:rPr>
                <w:rFonts w:ascii="Arial" w:hAnsi="Arial" w:cs="Arial"/>
                <w:sz w:val="20"/>
                <w:szCs w:val="20"/>
                <w:lang w:val="en-US" w:eastAsia="zh-CN"/>
              </w:rPr>
              <w:t>Delivery includes</w:t>
            </w:r>
            <w:r w:rsidRPr="0012149F">
              <w:rPr>
                <w:rFonts w:ascii="Arial" w:hAnsi="Arial" w:cs="Arial"/>
                <w:sz w:val="20"/>
                <w:szCs w:val="20"/>
                <w:lang w:val="en-US" w:eastAsia="zh-CN"/>
              </w:rPr>
              <w:t>:</w:t>
            </w:r>
          </w:p>
          <w:p w14:paraId="5D304146" w14:textId="77777777" w:rsidR="00D61106" w:rsidRPr="0012149F" w:rsidRDefault="00D61106" w:rsidP="004B3C95">
            <w:pPr>
              <w:autoSpaceDE w:val="0"/>
              <w:autoSpaceDN w:val="0"/>
              <w:adjustRightInd w:val="0"/>
              <w:spacing w:after="18" w:line="276" w:lineRule="auto"/>
              <w:ind w:right="98"/>
              <w:jc w:val="both"/>
              <w:rPr>
                <w:rFonts w:ascii="Arial" w:hAnsi="Arial" w:cs="Arial"/>
                <w:sz w:val="20"/>
                <w:szCs w:val="20"/>
                <w:lang w:val="en-US" w:eastAsia="zh-CN"/>
              </w:rPr>
            </w:pPr>
          </w:p>
          <w:p w14:paraId="1F450DAC" w14:textId="24768543" w:rsidR="00D61106" w:rsidRPr="000C500B" w:rsidRDefault="00D61106" w:rsidP="004B3C95">
            <w:pPr>
              <w:ind w:right="98"/>
              <w:jc w:val="both"/>
              <w:rPr>
                <w:lang w:val="en-US"/>
              </w:rPr>
            </w:pPr>
            <w:r w:rsidRPr="000C500B">
              <w:rPr>
                <w:rFonts w:ascii="Arial" w:hAnsi="Arial" w:cs="Arial"/>
                <w:bCs/>
                <w:sz w:val="20"/>
                <w:lang w:val="en-US"/>
              </w:rPr>
              <w:t xml:space="preserve">Complete </w:t>
            </w:r>
            <w:r w:rsidR="004B3C95" w:rsidRPr="000C500B">
              <w:rPr>
                <w:rFonts w:ascii="Arial" w:hAnsi="Arial" w:cs="Arial"/>
                <w:bCs/>
                <w:sz w:val="20"/>
                <w:lang w:val="en-US"/>
              </w:rPr>
              <w:t>continuous</w:t>
            </w:r>
            <w:r w:rsidRPr="000C500B">
              <w:rPr>
                <w:rFonts w:ascii="Arial" w:hAnsi="Arial" w:cs="Arial"/>
                <w:bCs/>
                <w:sz w:val="20"/>
                <w:lang w:val="en-US"/>
              </w:rPr>
              <w:t xml:space="preserve"> emission monitoring system that fulfils specified below requirements:</w:t>
            </w:r>
          </w:p>
          <w:p w14:paraId="372A40E6" w14:textId="77777777" w:rsidR="00D61106" w:rsidRPr="000C500B" w:rsidRDefault="00D61106" w:rsidP="004B3C95">
            <w:pPr>
              <w:ind w:right="98"/>
              <w:jc w:val="both"/>
              <w:rPr>
                <w:lang w:val="en-US"/>
              </w:rPr>
            </w:pPr>
            <w:r w:rsidRPr="000C500B">
              <w:rPr>
                <w:rFonts w:ascii="Arial" w:hAnsi="Arial" w:cs="Arial"/>
                <w:bCs/>
                <w:sz w:val="20"/>
                <w:lang w:val="en-US"/>
              </w:rPr>
              <w:t>1. NH3 range 0-50 ppm</w:t>
            </w:r>
          </w:p>
          <w:p w14:paraId="6B0880FB" w14:textId="77777777" w:rsidR="00D61106" w:rsidRPr="000C500B" w:rsidRDefault="00D61106" w:rsidP="004B3C95">
            <w:pPr>
              <w:ind w:right="98"/>
              <w:jc w:val="both"/>
              <w:rPr>
                <w:lang w:val="en-US"/>
              </w:rPr>
            </w:pPr>
            <w:r w:rsidRPr="000C500B">
              <w:rPr>
                <w:rFonts w:ascii="Arial" w:hAnsi="Arial" w:cs="Arial"/>
                <w:bCs/>
                <w:sz w:val="20"/>
                <w:lang w:val="en-US"/>
              </w:rPr>
              <w:t>2. NO range 0-400 ppm</w:t>
            </w:r>
          </w:p>
          <w:p w14:paraId="5004B032" w14:textId="77777777" w:rsidR="00D61106" w:rsidRPr="000C500B" w:rsidRDefault="00D61106" w:rsidP="004B3C95">
            <w:pPr>
              <w:ind w:right="98"/>
              <w:jc w:val="both"/>
              <w:rPr>
                <w:lang w:val="en-US"/>
              </w:rPr>
            </w:pPr>
            <w:r w:rsidRPr="000C500B">
              <w:rPr>
                <w:lang w:val="en-US"/>
              </w:rPr>
              <w:t> </w:t>
            </w:r>
          </w:p>
          <w:p w14:paraId="5EE83E09" w14:textId="4BAC23A3" w:rsidR="00D61106" w:rsidRPr="000C500B" w:rsidRDefault="00D61106" w:rsidP="004B3C95">
            <w:pPr>
              <w:ind w:right="98"/>
              <w:jc w:val="both"/>
              <w:rPr>
                <w:lang w:val="en-US"/>
              </w:rPr>
            </w:pPr>
            <w:bookmarkStart w:id="0" w:name="_GoBack"/>
            <w:bookmarkEnd w:id="0"/>
            <w:r w:rsidRPr="000C500B">
              <w:rPr>
                <w:rFonts w:ascii="Arial" w:hAnsi="Arial" w:cs="Arial"/>
                <w:bCs/>
                <w:sz w:val="20"/>
                <w:lang w:val="en-US"/>
              </w:rPr>
              <w:t>The system may be un-situ or extractive. The dust concentration before bag filter is up to 20 g/Nm</w:t>
            </w:r>
            <w:r w:rsidRPr="000C500B">
              <w:rPr>
                <w:rFonts w:ascii="Arial" w:hAnsi="Arial" w:cs="Arial"/>
                <w:bCs/>
                <w:sz w:val="20"/>
                <w:vertAlign w:val="superscript"/>
                <w:lang w:val="en-US"/>
              </w:rPr>
              <w:t>3</w:t>
            </w:r>
            <w:r w:rsidRPr="000C500B">
              <w:rPr>
                <w:rFonts w:ascii="Arial" w:hAnsi="Arial" w:cs="Arial"/>
                <w:bCs/>
                <w:sz w:val="20"/>
                <w:lang w:val="en-US"/>
              </w:rPr>
              <w:t xml:space="preserve">. The gases have to be measured before bag filter. Flue gas temperature in the duct is about 180 deg. C, and pressure is about -500 </w:t>
            </w:r>
            <w:smartTag w:uri="urn:schemas-microsoft-com:office:smarttags" w:element="State">
              <w:smartTag w:uri="urn:schemas-microsoft-com:office:smarttags" w:element="place">
                <w:r w:rsidRPr="000C500B">
                  <w:rPr>
                    <w:rFonts w:ascii="Arial" w:hAnsi="Arial" w:cs="Arial"/>
                    <w:bCs/>
                    <w:sz w:val="20"/>
                    <w:lang w:val="en-US"/>
                  </w:rPr>
                  <w:t>Pa.</w:t>
                </w:r>
              </w:smartTag>
            </w:smartTag>
          </w:p>
          <w:p w14:paraId="0EA0D13D" w14:textId="77777777" w:rsidR="00D61106" w:rsidRPr="000C500B" w:rsidRDefault="00D61106" w:rsidP="004B3C95">
            <w:pPr>
              <w:ind w:right="98"/>
              <w:jc w:val="both"/>
              <w:rPr>
                <w:rFonts w:ascii="Arial" w:hAnsi="Arial" w:cs="Arial"/>
                <w:bCs/>
                <w:sz w:val="20"/>
                <w:lang w:val="en-US"/>
              </w:rPr>
            </w:pPr>
            <w:r w:rsidRPr="000C500B">
              <w:rPr>
                <w:rFonts w:ascii="Arial" w:hAnsi="Arial" w:cs="Arial"/>
                <w:bCs/>
                <w:sz w:val="20"/>
                <w:lang w:val="en-US"/>
              </w:rPr>
              <w:t>Any kind of measuring systems is allowed, for instance in-situ and extractive one with heated sample probe and line. We agree for measurements in one duct only before bag filter.</w:t>
            </w:r>
          </w:p>
          <w:p w14:paraId="4A87CF33" w14:textId="0DA2FF88" w:rsidR="00D61106" w:rsidRPr="000C500B" w:rsidRDefault="00D61106" w:rsidP="004B3C95">
            <w:pPr>
              <w:ind w:right="98"/>
              <w:jc w:val="both"/>
              <w:rPr>
                <w:rFonts w:ascii="Arial" w:hAnsi="Arial" w:cs="Arial"/>
                <w:bCs/>
                <w:sz w:val="20"/>
                <w:lang w:val="en-US"/>
              </w:rPr>
            </w:pPr>
            <w:r w:rsidRPr="000C500B">
              <w:rPr>
                <w:rFonts w:ascii="Arial" w:hAnsi="Arial" w:cs="Arial"/>
                <w:bCs/>
                <w:sz w:val="20"/>
                <w:lang w:val="en-US"/>
              </w:rPr>
              <w:t xml:space="preserve">The flue gas insulation is 100 mm. In the case of extractive system the distance from sampling probe head to the analyzer cabinet is less than 10 m. The analyzer or analyzer cabinet </w:t>
            </w:r>
            <w:r w:rsidR="004B3C95" w:rsidRPr="000C500B">
              <w:rPr>
                <w:rFonts w:ascii="Arial" w:hAnsi="Arial" w:cs="Arial"/>
                <w:bCs/>
                <w:sz w:val="20"/>
                <w:lang w:val="en-US"/>
              </w:rPr>
              <w:t>should</w:t>
            </w:r>
            <w:r w:rsidRPr="000C500B">
              <w:rPr>
                <w:rFonts w:ascii="Arial" w:hAnsi="Arial" w:cs="Arial"/>
                <w:bCs/>
                <w:sz w:val="20"/>
                <w:lang w:val="en-US"/>
              </w:rPr>
              <w:t xml:space="preserve"> have at least IP54 tightness. The flue gas duct size (one half) is rectangle about 1800x600 mm.</w:t>
            </w:r>
          </w:p>
          <w:p w14:paraId="5724C0A7" w14:textId="77777777" w:rsidR="00D61106" w:rsidRPr="000C500B" w:rsidRDefault="00D61106" w:rsidP="004B3C95">
            <w:pPr>
              <w:ind w:right="98"/>
              <w:jc w:val="both"/>
              <w:rPr>
                <w:rFonts w:ascii="Arial" w:hAnsi="Arial" w:cs="Arial"/>
                <w:bCs/>
                <w:sz w:val="20"/>
                <w:lang w:val="en-US"/>
              </w:rPr>
            </w:pPr>
            <w:r w:rsidRPr="000C500B">
              <w:rPr>
                <w:rFonts w:ascii="Arial" w:hAnsi="Arial" w:cs="Arial"/>
                <w:bCs/>
                <w:sz w:val="20"/>
                <w:lang w:val="en-US"/>
              </w:rPr>
              <w:t>The measuring system have to be complete, e.g. including all equipment necessary for measurement as for instance: automatic zero calibration unit, sample pump (if required), additional measurements (duct pressure, temperature, if required), at least manual span calibrations unit, automatic as an option.</w:t>
            </w:r>
          </w:p>
          <w:p w14:paraId="37FF9A70" w14:textId="77777777" w:rsidR="00D61106" w:rsidRPr="000C500B" w:rsidRDefault="00D61106" w:rsidP="004B3C95">
            <w:pPr>
              <w:ind w:right="98"/>
              <w:jc w:val="both"/>
              <w:rPr>
                <w:rFonts w:ascii="Arial" w:hAnsi="Arial" w:cs="Arial"/>
                <w:bCs/>
                <w:sz w:val="20"/>
                <w:lang w:val="en-US"/>
              </w:rPr>
            </w:pPr>
          </w:p>
          <w:p w14:paraId="63D4975F" w14:textId="77777777" w:rsidR="00D61106" w:rsidRPr="000C500B" w:rsidRDefault="00D61106" w:rsidP="004B3C95">
            <w:pPr>
              <w:ind w:right="98"/>
              <w:jc w:val="both"/>
              <w:rPr>
                <w:rFonts w:ascii="Arial" w:hAnsi="Arial" w:cs="Arial"/>
                <w:bCs/>
                <w:sz w:val="20"/>
                <w:lang w:val="en-US"/>
              </w:rPr>
            </w:pPr>
            <w:r w:rsidRPr="000C500B">
              <w:rPr>
                <w:rFonts w:ascii="Arial" w:hAnsi="Arial" w:cs="Arial"/>
                <w:bCs/>
                <w:sz w:val="20"/>
                <w:lang w:val="en-US"/>
              </w:rPr>
              <w:t>Other requirements:</w:t>
            </w:r>
          </w:p>
          <w:p w14:paraId="6DC00BCC" w14:textId="2C23025E" w:rsidR="00D61106" w:rsidRPr="000C500B" w:rsidRDefault="00D61106" w:rsidP="004B3C95">
            <w:pPr>
              <w:ind w:right="98"/>
              <w:jc w:val="both"/>
              <w:rPr>
                <w:rFonts w:ascii="Arial" w:hAnsi="Arial" w:cs="Arial"/>
                <w:bCs/>
                <w:sz w:val="20"/>
                <w:lang w:val="en-US"/>
              </w:rPr>
            </w:pPr>
            <w:r w:rsidRPr="000C500B">
              <w:rPr>
                <w:rFonts w:ascii="Arial" w:hAnsi="Arial" w:cs="Arial"/>
                <w:bCs/>
                <w:sz w:val="20"/>
                <w:lang w:val="en-US"/>
              </w:rPr>
              <w:t>At least an output signal of each measured gas in 4 to 20 mA standard and a few digital status signals of analyzer/</w:t>
            </w:r>
            <w:r w:rsidR="004B3C95" w:rsidRPr="000C500B">
              <w:rPr>
                <w:rFonts w:ascii="Arial" w:hAnsi="Arial" w:cs="Arial"/>
                <w:bCs/>
                <w:sz w:val="20"/>
                <w:lang w:val="en-US"/>
              </w:rPr>
              <w:t>analyzers</w:t>
            </w:r>
            <w:r w:rsidRPr="000C500B">
              <w:rPr>
                <w:rFonts w:ascii="Arial" w:hAnsi="Arial" w:cs="Arial"/>
                <w:bCs/>
                <w:sz w:val="20"/>
                <w:lang w:val="en-US"/>
              </w:rPr>
              <w:t xml:space="preserve"> (work, malfunction, calibration).</w:t>
            </w:r>
          </w:p>
          <w:p w14:paraId="7B918DB6" w14:textId="77777777" w:rsidR="00D61106" w:rsidRPr="000C500B" w:rsidRDefault="00D61106" w:rsidP="004B3C95">
            <w:pPr>
              <w:ind w:right="98"/>
              <w:jc w:val="both"/>
              <w:rPr>
                <w:rFonts w:ascii="Arial" w:hAnsi="Arial" w:cs="Arial"/>
                <w:bCs/>
                <w:sz w:val="20"/>
                <w:lang w:val="en-US"/>
              </w:rPr>
            </w:pPr>
            <w:r w:rsidRPr="000C500B">
              <w:rPr>
                <w:rFonts w:ascii="Arial" w:hAnsi="Arial" w:cs="Arial"/>
                <w:bCs/>
                <w:sz w:val="20"/>
                <w:lang w:val="en-US"/>
              </w:rPr>
              <w:t>Linearity: better than 2% of F.S.</w:t>
            </w:r>
          </w:p>
          <w:p w14:paraId="19F68205" w14:textId="77777777" w:rsidR="00D61106" w:rsidRPr="000C500B" w:rsidRDefault="00D61106" w:rsidP="004B3C95">
            <w:pPr>
              <w:ind w:right="98"/>
              <w:jc w:val="both"/>
              <w:rPr>
                <w:rFonts w:ascii="Arial" w:hAnsi="Arial" w:cs="Arial"/>
                <w:bCs/>
                <w:sz w:val="20"/>
                <w:lang w:val="en-US"/>
              </w:rPr>
            </w:pPr>
            <w:r w:rsidRPr="000C500B">
              <w:rPr>
                <w:rFonts w:ascii="Arial" w:hAnsi="Arial" w:cs="Arial"/>
                <w:bCs/>
                <w:sz w:val="20"/>
                <w:lang w:val="en-US"/>
              </w:rPr>
              <w:t>Repeatability: better than 1%</w:t>
            </w:r>
          </w:p>
          <w:p w14:paraId="20E6B9E2" w14:textId="77777777" w:rsidR="00D61106" w:rsidRPr="000C500B" w:rsidRDefault="00D61106" w:rsidP="004B3C95">
            <w:pPr>
              <w:ind w:right="98"/>
              <w:jc w:val="both"/>
              <w:rPr>
                <w:rFonts w:ascii="Arial" w:hAnsi="Arial" w:cs="Arial"/>
                <w:bCs/>
                <w:sz w:val="20"/>
                <w:lang w:val="en-US"/>
              </w:rPr>
            </w:pPr>
            <w:r w:rsidRPr="000C500B">
              <w:rPr>
                <w:rFonts w:ascii="Arial" w:hAnsi="Arial" w:cs="Arial"/>
                <w:bCs/>
                <w:sz w:val="20"/>
                <w:lang w:val="en-US"/>
              </w:rPr>
              <w:t>Response time: less than 60 s</w:t>
            </w:r>
          </w:p>
          <w:p w14:paraId="4E75D231" w14:textId="77777777" w:rsidR="00D61106" w:rsidRPr="000C500B" w:rsidRDefault="00D61106" w:rsidP="004B3C95">
            <w:pPr>
              <w:ind w:right="98"/>
              <w:jc w:val="both"/>
              <w:rPr>
                <w:rFonts w:ascii="Arial" w:hAnsi="Arial" w:cs="Arial"/>
                <w:bCs/>
                <w:sz w:val="20"/>
                <w:lang w:val="en-US"/>
              </w:rPr>
            </w:pPr>
            <w:r w:rsidRPr="000C500B">
              <w:rPr>
                <w:rFonts w:ascii="Arial" w:hAnsi="Arial" w:cs="Arial"/>
                <w:bCs/>
                <w:sz w:val="20"/>
                <w:lang w:val="en-US"/>
              </w:rPr>
              <w:t>Zero drift: negligible</w:t>
            </w:r>
          </w:p>
          <w:p w14:paraId="190D7965" w14:textId="77777777" w:rsidR="00D61106" w:rsidRPr="000C500B" w:rsidRDefault="00D61106" w:rsidP="004B3C95">
            <w:pPr>
              <w:ind w:right="98"/>
              <w:jc w:val="both"/>
              <w:rPr>
                <w:rFonts w:ascii="Arial" w:hAnsi="Arial" w:cs="Arial"/>
                <w:bCs/>
                <w:sz w:val="20"/>
                <w:lang w:val="en-US"/>
              </w:rPr>
            </w:pPr>
            <w:r w:rsidRPr="000C500B">
              <w:rPr>
                <w:rFonts w:ascii="Arial" w:hAnsi="Arial" w:cs="Arial"/>
                <w:bCs/>
                <w:sz w:val="20"/>
                <w:lang w:val="en-US"/>
              </w:rPr>
              <w:t>Span drift: less than 1% a week</w:t>
            </w:r>
          </w:p>
          <w:p w14:paraId="34F6D821" w14:textId="77777777" w:rsidR="00D61106" w:rsidRPr="000C500B" w:rsidRDefault="00D61106" w:rsidP="004B3C95">
            <w:pPr>
              <w:ind w:right="98"/>
              <w:jc w:val="both"/>
              <w:rPr>
                <w:rFonts w:ascii="Arial" w:hAnsi="Arial" w:cs="Arial"/>
                <w:bCs/>
                <w:sz w:val="20"/>
                <w:lang w:val="en-US"/>
              </w:rPr>
            </w:pPr>
          </w:p>
          <w:p w14:paraId="7CCE4BEB" w14:textId="77777777" w:rsidR="00D61106" w:rsidRPr="000C500B" w:rsidRDefault="00D61106" w:rsidP="004B3C95">
            <w:pPr>
              <w:ind w:right="98"/>
              <w:jc w:val="both"/>
              <w:rPr>
                <w:rFonts w:ascii="Arial" w:hAnsi="Arial" w:cs="Arial"/>
                <w:bCs/>
                <w:sz w:val="20"/>
                <w:lang w:val="en-US"/>
              </w:rPr>
            </w:pPr>
            <w:r w:rsidRPr="000C500B">
              <w:rPr>
                <w:rFonts w:ascii="Arial" w:hAnsi="Arial" w:cs="Arial"/>
                <w:bCs/>
                <w:sz w:val="20"/>
                <w:lang w:val="en-US"/>
              </w:rPr>
              <w:t>Working conditions:</w:t>
            </w:r>
          </w:p>
          <w:p w14:paraId="11435FB9" w14:textId="77777777" w:rsidR="00D61106" w:rsidRPr="000C500B" w:rsidRDefault="00D61106" w:rsidP="004B3C95">
            <w:pPr>
              <w:ind w:right="98"/>
              <w:jc w:val="both"/>
              <w:rPr>
                <w:rFonts w:ascii="Arial" w:hAnsi="Arial" w:cs="Arial"/>
                <w:bCs/>
                <w:sz w:val="20"/>
                <w:lang w:val="en-US"/>
              </w:rPr>
            </w:pPr>
            <w:r w:rsidRPr="000C500B">
              <w:rPr>
                <w:rFonts w:ascii="Arial" w:hAnsi="Arial" w:cs="Arial"/>
                <w:bCs/>
                <w:sz w:val="20"/>
                <w:lang w:val="en-US"/>
              </w:rPr>
              <w:t>Ambient temperature: +5 to +40 deg. C</w:t>
            </w:r>
          </w:p>
          <w:p w14:paraId="60BBFEAB" w14:textId="7174C031" w:rsidR="00D61106" w:rsidRPr="000C500B" w:rsidRDefault="00D61106" w:rsidP="004B3C95">
            <w:pPr>
              <w:ind w:right="98"/>
              <w:jc w:val="both"/>
              <w:rPr>
                <w:rFonts w:ascii="Arial" w:hAnsi="Arial" w:cs="Arial"/>
                <w:bCs/>
                <w:sz w:val="20"/>
                <w:lang w:val="en-US"/>
              </w:rPr>
            </w:pPr>
            <w:r w:rsidRPr="000C500B">
              <w:rPr>
                <w:rFonts w:ascii="Arial" w:hAnsi="Arial" w:cs="Arial"/>
                <w:bCs/>
                <w:sz w:val="20"/>
                <w:lang w:val="en-US"/>
              </w:rPr>
              <w:t xml:space="preserve">Ambient humidity: less than 95%, </w:t>
            </w:r>
            <w:r w:rsidR="004B3C95" w:rsidRPr="000C500B">
              <w:rPr>
                <w:rFonts w:ascii="Arial" w:hAnsi="Arial" w:cs="Arial"/>
                <w:bCs/>
                <w:sz w:val="20"/>
                <w:lang w:val="en-US"/>
              </w:rPr>
              <w:t>non-condensing</w:t>
            </w:r>
          </w:p>
          <w:p w14:paraId="2725C462" w14:textId="77777777" w:rsidR="00D61106" w:rsidRDefault="00D61106" w:rsidP="004B3C95">
            <w:pPr>
              <w:ind w:right="98"/>
              <w:jc w:val="both"/>
              <w:rPr>
                <w:rFonts w:ascii="Arial" w:hAnsi="Arial" w:cs="Arial"/>
                <w:bCs/>
                <w:sz w:val="20"/>
                <w:lang w:val="en-US"/>
              </w:rPr>
            </w:pPr>
            <w:r w:rsidRPr="000C500B">
              <w:rPr>
                <w:rFonts w:ascii="Arial" w:hAnsi="Arial" w:cs="Arial"/>
                <w:bCs/>
                <w:sz w:val="20"/>
                <w:lang w:val="en-US"/>
              </w:rPr>
              <w:t>Power supply: 230Vac</w:t>
            </w:r>
          </w:p>
          <w:p w14:paraId="360FCDC4" w14:textId="77777777" w:rsidR="0057047D" w:rsidRDefault="0057047D" w:rsidP="004B3C95">
            <w:pPr>
              <w:ind w:right="98"/>
              <w:jc w:val="both"/>
              <w:rPr>
                <w:rFonts w:ascii="Arial" w:hAnsi="Arial" w:cs="Arial"/>
                <w:bCs/>
                <w:sz w:val="20"/>
                <w:lang w:val="en-US"/>
              </w:rPr>
            </w:pPr>
          </w:p>
          <w:p w14:paraId="4D4305AD" w14:textId="77777777" w:rsidR="0057047D" w:rsidRPr="0057047D" w:rsidRDefault="0057047D" w:rsidP="0057047D">
            <w:pPr>
              <w:ind w:right="98"/>
              <w:jc w:val="both"/>
              <w:rPr>
                <w:rFonts w:ascii="Arial" w:hAnsi="Arial" w:cs="Arial"/>
                <w:bCs/>
                <w:sz w:val="20"/>
                <w:lang w:val="en-US"/>
              </w:rPr>
            </w:pPr>
            <w:r w:rsidRPr="0057047D">
              <w:rPr>
                <w:rFonts w:ascii="Arial" w:hAnsi="Arial" w:cs="Arial"/>
                <w:bCs/>
                <w:sz w:val="20"/>
                <w:lang w:val="en-US"/>
              </w:rPr>
              <w:t>In one week after sending the information about choosing the contractor we expect basic engineering information about analyzer installation including at least:</w:t>
            </w:r>
          </w:p>
          <w:p w14:paraId="1F3DA3E7" w14:textId="77777777" w:rsidR="0057047D" w:rsidRPr="0057047D" w:rsidRDefault="0057047D" w:rsidP="0057047D">
            <w:pPr>
              <w:numPr>
                <w:ilvl w:val="0"/>
                <w:numId w:val="28"/>
              </w:numPr>
              <w:ind w:right="98"/>
              <w:jc w:val="both"/>
              <w:rPr>
                <w:rFonts w:ascii="Arial" w:hAnsi="Arial" w:cs="Arial"/>
                <w:bCs/>
                <w:sz w:val="20"/>
                <w:lang w:val="en-US"/>
              </w:rPr>
            </w:pPr>
            <w:r w:rsidRPr="0057047D">
              <w:rPr>
                <w:rFonts w:ascii="Arial" w:hAnsi="Arial" w:cs="Arial"/>
                <w:bCs/>
                <w:sz w:val="20"/>
                <w:lang w:val="en-US"/>
              </w:rPr>
              <w:lastRenderedPageBreak/>
              <w:t>connection flange size information,</w:t>
            </w:r>
          </w:p>
          <w:p w14:paraId="1AC59788" w14:textId="77777777" w:rsidR="0057047D" w:rsidRPr="0057047D" w:rsidRDefault="0057047D" w:rsidP="0057047D">
            <w:pPr>
              <w:numPr>
                <w:ilvl w:val="0"/>
                <w:numId w:val="28"/>
              </w:numPr>
              <w:ind w:right="98"/>
              <w:jc w:val="both"/>
              <w:rPr>
                <w:rFonts w:ascii="Arial" w:hAnsi="Arial" w:cs="Arial"/>
                <w:bCs/>
                <w:sz w:val="20"/>
                <w:lang w:val="en-US"/>
              </w:rPr>
            </w:pPr>
            <w:r w:rsidRPr="0057047D">
              <w:rPr>
                <w:rFonts w:ascii="Arial" w:hAnsi="Arial" w:cs="Arial"/>
                <w:bCs/>
                <w:sz w:val="20"/>
                <w:lang w:val="en-US"/>
              </w:rPr>
              <w:t>electric power supply requirements,</w:t>
            </w:r>
          </w:p>
          <w:p w14:paraId="2953023E" w14:textId="77777777" w:rsidR="0057047D" w:rsidRPr="0057047D" w:rsidRDefault="0057047D" w:rsidP="0057047D">
            <w:pPr>
              <w:numPr>
                <w:ilvl w:val="0"/>
                <w:numId w:val="28"/>
              </w:numPr>
              <w:ind w:right="98"/>
              <w:jc w:val="both"/>
              <w:rPr>
                <w:rFonts w:ascii="Arial" w:hAnsi="Arial" w:cs="Arial"/>
                <w:bCs/>
                <w:sz w:val="20"/>
                <w:lang w:val="en-US"/>
              </w:rPr>
            </w:pPr>
            <w:r w:rsidRPr="0057047D">
              <w:rPr>
                <w:rFonts w:ascii="Arial" w:hAnsi="Arial" w:cs="Arial"/>
                <w:bCs/>
                <w:sz w:val="20"/>
                <w:lang w:val="en-US"/>
              </w:rPr>
              <w:t>compressed air parameters and consumption, if required,</w:t>
            </w:r>
          </w:p>
          <w:p w14:paraId="7089C316" w14:textId="77777777" w:rsidR="0057047D" w:rsidRPr="0057047D" w:rsidRDefault="0057047D" w:rsidP="0057047D">
            <w:pPr>
              <w:numPr>
                <w:ilvl w:val="0"/>
                <w:numId w:val="28"/>
              </w:numPr>
              <w:ind w:right="98"/>
              <w:jc w:val="both"/>
              <w:rPr>
                <w:rFonts w:ascii="Arial" w:hAnsi="Arial" w:cs="Arial"/>
                <w:bCs/>
                <w:sz w:val="20"/>
                <w:lang w:val="en-US"/>
              </w:rPr>
            </w:pPr>
            <w:r w:rsidRPr="0057047D">
              <w:rPr>
                <w:rFonts w:ascii="Arial" w:hAnsi="Arial" w:cs="Arial"/>
                <w:bCs/>
                <w:sz w:val="20"/>
                <w:lang w:val="en-US"/>
              </w:rPr>
              <w:t>other media, if required,</w:t>
            </w:r>
          </w:p>
          <w:p w14:paraId="700E1687" w14:textId="77777777" w:rsidR="0057047D" w:rsidRPr="0057047D" w:rsidRDefault="0057047D" w:rsidP="0057047D">
            <w:pPr>
              <w:numPr>
                <w:ilvl w:val="0"/>
                <w:numId w:val="28"/>
              </w:numPr>
              <w:ind w:right="98"/>
              <w:jc w:val="both"/>
              <w:rPr>
                <w:rFonts w:ascii="Arial" w:hAnsi="Arial" w:cs="Arial"/>
                <w:bCs/>
                <w:sz w:val="20"/>
                <w:lang w:val="en-US"/>
              </w:rPr>
            </w:pPr>
            <w:r w:rsidRPr="0057047D">
              <w:rPr>
                <w:rFonts w:ascii="Arial" w:hAnsi="Arial" w:cs="Arial"/>
                <w:bCs/>
                <w:sz w:val="20"/>
                <w:lang w:val="en-US"/>
              </w:rPr>
              <w:t>analyzer or analyzer cabinet size and weight,</w:t>
            </w:r>
          </w:p>
          <w:p w14:paraId="67833CD7" w14:textId="77777777" w:rsidR="0057047D" w:rsidRPr="0057047D" w:rsidRDefault="0057047D" w:rsidP="0057047D">
            <w:pPr>
              <w:numPr>
                <w:ilvl w:val="0"/>
                <w:numId w:val="28"/>
              </w:numPr>
              <w:ind w:right="98"/>
              <w:jc w:val="both"/>
              <w:rPr>
                <w:rFonts w:ascii="Arial" w:hAnsi="Arial" w:cs="Arial"/>
                <w:bCs/>
                <w:sz w:val="20"/>
                <w:lang w:val="en-US"/>
              </w:rPr>
            </w:pPr>
            <w:r w:rsidRPr="0057047D">
              <w:rPr>
                <w:rFonts w:ascii="Arial" w:hAnsi="Arial" w:cs="Arial"/>
                <w:bCs/>
                <w:sz w:val="20"/>
                <w:lang w:val="en-US"/>
              </w:rPr>
              <w:t>number and parameters of calibration gases and their consumption, if required.</w:t>
            </w:r>
          </w:p>
          <w:p w14:paraId="6EEBAA68" w14:textId="77777777" w:rsidR="00D61106" w:rsidRPr="0012149F" w:rsidRDefault="00D61106" w:rsidP="004B3C95">
            <w:pPr>
              <w:autoSpaceDE w:val="0"/>
              <w:autoSpaceDN w:val="0"/>
              <w:adjustRightInd w:val="0"/>
              <w:spacing w:after="18" w:line="276" w:lineRule="auto"/>
              <w:ind w:right="98"/>
              <w:jc w:val="both"/>
              <w:rPr>
                <w:rFonts w:ascii="Arial" w:hAnsi="Arial" w:cs="Arial"/>
                <w:sz w:val="20"/>
                <w:szCs w:val="20"/>
                <w:lang w:val="en-US" w:eastAsia="zh-CN"/>
              </w:rPr>
            </w:pPr>
          </w:p>
          <w:p w14:paraId="61F54A92" w14:textId="77777777" w:rsidR="00D61106" w:rsidRPr="00D6287F" w:rsidRDefault="00D61106" w:rsidP="004B3C95">
            <w:pPr>
              <w:autoSpaceDE w:val="0"/>
              <w:autoSpaceDN w:val="0"/>
              <w:adjustRightInd w:val="0"/>
              <w:spacing w:after="18" w:line="276" w:lineRule="auto"/>
              <w:ind w:right="98"/>
              <w:jc w:val="both"/>
              <w:rPr>
                <w:rFonts w:ascii="Arial" w:hAnsi="Arial" w:cs="Arial"/>
                <w:sz w:val="20"/>
                <w:szCs w:val="20"/>
                <w:lang w:val="en-US" w:eastAsia="zh-CN"/>
              </w:rPr>
            </w:pPr>
            <w:r w:rsidRPr="00D6287F">
              <w:rPr>
                <w:rFonts w:ascii="Arial" w:hAnsi="Arial" w:cs="Arial"/>
                <w:sz w:val="20"/>
                <w:szCs w:val="20"/>
                <w:lang w:val="en-US" w:eastAsia="zh-CN"/>
              </w:rPr>
              <w:t>The bidder will provide a minimum of 12 months guarantee for the scope of supply.</w:t>
            </w:r>
          </w:p>
          <w:p w14:paraId="1A3AA75F" w14:textId="77777777" w:rsidR="00D61106" w:rsidRPr="00D6287F" w:rsidRDefault="00D61106" w:rsidP="004B3C95">
            <w:pPr>
              <w:autoSpaceDE w:val="0"/>
              <w:autoSpaceDN w:val="0"/>
              <w:adjustRightInd w:val="0"/>
              <w:spacing w:after="18" w:line="276" w:lineRule="auto"/>
              <w:ind w:right="98"/>
              <w:jc w:val="both"/>
              <w:rPr>
                <w:rFonts w:ascii="Arial" w:hAnsi="Arial" w:cs="Arial"/>
                <w:sz w:val="20"/>
                <w:szCs w:val="20"/>
                <w:lang w:val="en-US" w:eastAsia="zh-CN"/>
              </w:rPr>
            </w:pPr>
            <w:r w:rsidRPr="00D6287F">
              <w:rPr>
                <w:rFonts w:ascii="Arial" w:hAnsi="Arial" w:cs="Arial"/>
                <w:sz w:val="20"/>
                <w:szCs w:val="20"/>
                <w:lang w:val="en-US" w:eastAsia="zh-CN"/>
              </w:rPr>
              <w:t xml:space="preserve">The warranty period is calculated from the moment of delivery of the </w:t>
            </w:r>
            <w:r>
              <w:rPr>
                <w:rFonts w:ascii="Arial" w:hAnsi="Arial" w:cs="Arial"/>
                <w:sz w:val="20"/>
                <w:szCs w:val="20"/>
                <w:lang w:val="en-US" w:eastAsia="zh-CN"/>
              </w:rPr>
              <w:t>scope</w:t>
            </w:r>
            <w:r w:rsidRPr="00D6287F">
              <w:rPr>
                <w:rFonts w:ascii="Arial" w:hAnsi="Arial" w:cs="Arial"/>
                <w:sz w:val="20"/>
                <w:szCs w:val="20"/>
                <w:lang w:val="en-US" w:eastAsia="zh-CN"/>
              </w:rPr>
              <w:t xml:space="preserve"> of delivery, but no longer than 18 months from the delivery date.</w:t>
            </w:r>
          </w:p>
          <w:p w14:paraId="5733A34E" w14:textId="77777777" w:rsidR="00D61106" w:rsidRPr="00D6287F" w:rsidRDefault="00D61106" w:rsidP="004B3C95">
            <w:pPr>
              <w:autoSpaceDE w:val="0"/>
              <w:autoSpaceDN w:val="0"/>
              <w:adjustRightInd w:val="0"/>
              <w:spacing w:after="18" w:line="276" w:lineRule="auto"/>
              <w:ind w:right="98"/>
              <w:jc w:val="both"/>
              <w:rPr>
                <w:rFonts w:ascii="Arial" w:hAnsi="Arial" w:cs="Arial"/>
                <w:sz w:val="20"/>
                <w:szCs w:val="20"/>
                <w:lang w:val="en-US" w:eastAsia="zh-CN"/>
              </w:rPr>
            </w:pPr>
          </w:p>
          <w:p w14:paraId="730CBF39" w14:textId="77777777" w:rsidR="00D61106" w:rsidRPr="007F2F21" w:rsidRDefault="00D61106" w:rsidP="004B3C95">
            <w:pPr>
              <w:autoSpaceDE w:val="0"/>
              <w:autoSpaceDN w:val="0"/>
              <w:adjustRightInd w:val="0"/>
              <w:spacing w:after="18" w:line="276" w:lineRule="auto"/>
              <w:ind w:right="98"/>
              <w:jc w:val="both"/>
              <w:rPr>
                <w:rFonts w:ascii="Arial" w:hAnsi="Arial" w:cs="Arial"/>
                <w:sz w:val="20"/>
                <w:szCs w:val="20"/>
                <w:lang w:val="en-US" w:eastAsia="zh-CN"/>
              </w:rPr>
            </w:pPr>
            <w:r w:rsidRPr="007F2F21">
              <w:rPr>
                <w:rFonts w:ascii="Arial" w:hAnsi="Arial" w:cs="Arial"/>
                <w:b/>
                <w:sz w:val="20"/>
                <w:szCs w:val="20"/>
                <w:lang w:val="en-US" w:eastAsia="zh-CN"/>
              </w:rPr>
              <w:t>CPV code:</w:t>
            </w:r>
            <w:r w:rsidRPr="007F2F21">
              <w:rPr>
                <w:rFonts w:ascii="Arial" w:hAnsi="Arial" w:cs="Arial"/>
                <w:sz w:val="20"/>
                <w:szCs w:val="20"/>
                <w:lang w:val="en-US" w:eastAsia="zh-CN"/>
              </w:rPr>
              <w:t xml:space="preserve"> 38432100-3 Gas-analysis apparatus</w:t>
            </w:r>
          </w:p>
          <w:p w14:paraId="4B10F062" w14:textId="77777777" w:rsidR="00D61106" w:rsidRPr="00DD5228" w:rsidRDefault="00D61106" w:rsidP="004B3C95">
            <w:pPr>
              <w:autoSpaceDE w:val="0"/>
              <w:autoSpaceDN w:val="0"/>
              <w:adjustRightInd w:val="0"/>
              <w:spacing w:after="18" w:line="276" w:lineRule="auto"/>
              <w:ind w:right="98"/>
              <w:jc w:val="both"/>
              <w:rPr>
                <w:rFonts w:ascii="Arial" w:hAnsi="Arial" w:cs="Arial"/>
                <w:sz w:val="20"/>
                <w:szCs w:val="20"/>
                <w:lang w:eastAsia="zh-CN"/>
              </w:rPr>
            </w:pPr>
          </w:p>
        </w:tc>
      </w:tr>
      <w:tr w:rsidR="00D61106" w:rsidRPr="00F1162A" w14:paraId="79757526" w14:textId="77777777" w:rsidTr="00303AA6">
        <w:trPr>
          <w:trHeight w:val="564"/>
        </w:trPr>
        <w:tc>
          <w:tcPr>
            <w:tcW w:w="2660" w:type="dxa"/>
          </w:tcPr>
          <w:p w14:paraId="0AAF0436" w14:textId="77777777" w:rsidR="00D61106" w:rsidRPr="0012149F" w:rsidRDefault="00D61106" w:rsidP="00BF29BA">
            <w:pPr>
              <w:numPr>
                <w:ilvl w:val="0"/>
                <w:numId w:val="3"/>
              </w:numPr>
              <w:spacing w:after="120" w:line="276" w:lineRule="auto"/>
              <w:rPr>
                <w:rFonts w:ascii="Arial" w:hAnsi="Arial" w:cs="Arial"/>
                <w:sz w:val="20"/>
                <w:szCs w:val="20"/>
                <w:lang w:val="en-US"/>
              </w:rPr>
            </w:pPr>
            <w:r>
              <w:rPr>
                <w:rFonts w:ascii="Arial" w:hAnsi="Arial" w:cs="Arial"/>
                <w:sz w:val="20"/>
                <w:szCs w:val="20"/>
                <w:lang w:val="en-US"/>
              </w:rPr>
              <w:lastRenderedPageBreak/>
              <w:t>Terms of participation</w:t>
            </w:r>
            <w:r w:rsidRPr="0012149F">
              <w:rPr>
                <w:rFonts w:ascii="Arial" w:hAnsi="Arial" w:cs="Arial"/>
                <w:sz w:val="20"/>
                <w:szCs w:val="20"/>
                <w:lang w:val="en-US"/>
              </w:rPr>
              <w:t>:</w:t>
            </w:r>
          </w:p>
        </w:tc>
        <w:tc>
          <w:tcPr>
            <w:tcW w:w="6330" w:type="dxa"/>
          </w:tcPr>
          <w:p w14:paraId="77413FD7" w14:textId="77777777" w:rsidR="00D61106" w:rsidRPr="0012149F" w:rsidRDefault="00D61106" w:rsidP="006D5826">
            <w:pPr>
              <w:autoSpaceDE w:val="0"/>
              <w:autoSpaceDN w:val="0"/>
              <w:adjustRightInd w:val="0"/>
              <w:spacing w:line="276" w:lineRule="auto"/>
              <w:jc w:val="both"/>
              <w:rPr>
                <w:rFonts w:ascii="Arial" w:hAnsi="Arial" w:cs="Arial"/>
                <w:color w:val="000000"/>
                <w:sz w:val="20"/>
                <w:szCs w:val="20"/>
                <w:lang w:val="en-US" w:eastAsia="zh-CN"/>
              </w:rPr>
            </w:pPr>
            <w:r>
              <w:rPr>
                <w:rFonts w:ascii="Arial" w:hAnsi="Arial" w:cs="Arial"/>
                <w:b/>
                <w:color w:val="000000"/>
                <w:sz w:val="20"/>
                <w:szCs w:val="20"/>
                <w:lang w:val="en-US" w:eastAsia="zh-CN"/>
              </w:rPr>
              <w:t>Terms of participation</w:t>
            </w:r>
            <w:r w:rsidRPr="0012149F">
              <w:rPr>
                <w:rFonts w:ascii="Arial" w:hAnsi="Arial" w:cs="Arial"/>
                <w:b/>
                <w:color w:val="000000"/>
                <w:sz w:val="20"/>
                <w:szCs w:val="20"/>
                <w:lang w:val="en-US" w:eastAsia="zh-CN"/>
              </w:rPr>
              <w:t>:</w:t>
            </w:r>
            <w:r w:rsidRPr="0012149F">
              <w:rPr>
                <w:rFonts w:ascii="Arial" w:hAnsi="Arial" w:cs="Arial"/>
                <w:color w:val="000000"/>
                <w:sz w:val="20"/>
                <w:szCs w:val="20"/>
                <w:lang w:val="en-US" w:eastAsia="zh-CN"/>
              </w:rPr>
              <w:t xml:space="preserve"> </w:t>
            </w:r>
          </w:p>
          <w:p w14:paraId="1D3B0C1A" w14:textId="77777777" w:rsidR="00D61106" w:rsidRPr="0012149F" w:rsidRDefault="00D61106" w:rsidP="006D5826">
            <w:pPr>
              <w:autoSpaceDE w:val="0"/>
              <w:autoSpaceDN w:val="0"/>
              <w:adjustRightInd w:val="0"/>
              <w:spacing w:line="276" w:lineRule="auto"/>
              <w:jc w:val="both"/>
              <w:rPr>
                <w:rFonts w:ascii="Arial" w:hAnsi="Arial" w:cs="Arial"/>
                <w:color w:val="000000"/>
                <w:sz w:val="20"/>
                <w:szCs w:val="20"/>
                <w:lang w:val="en-US" w:eastAsia="zh-CN"/>
              </w:rPr>
            </w:pPr>
          </w:p>
          <w:p w14:paraId="7D4BF19F" w14:textId="77777777" w:rsidR="00D61106" w:rsidRPr="00472FB1" w:rsidRDefault="00D61106" w:rsidP="00472FB1">
            <w:pPr>
              <w:pStyle w:val="msonormalcxspdrugie"/>
              <w:numPr>
                <w:ilvl w:val="0"/>
                <w:numId w:val="4"/>
              </w:numPr>
              <w:tabs>
                <w:tab w:val="left" w:pos="317"/>
              </w:tabs>
              <w:spacing w:before="0" w:beforeAutospacing="0" w:after="120" w:afterAutospacing="0" w:line="276" w:lineRule="auto"/>
              <w:jc w:val="both"/>
              <w:rPr>
                <w:rFonts w:ascii="Arial" w:hAnsi="Arial" w:cs="Arial"/>
                <w:sz w:val="20"/>
                <w:szCs w:val="20"/>
                <w:lang w:val="en-US"/>
              </w:rPr>
            </w:pPr>
            <w:r w:rsidRPr="00472FB1">
              <w:rPr>
                <w:rFonts w:ascii="Arial" w:hAnsi="Arial" w:cs="Arial"/>
                <w:sz w:val="20"/>
                <w:szCs w:val="20"/>
                <w:lang w:val="en-US"/>
              </w:rPr>
              <w:t>The Bidders may submit the</w:t>
            </w:r>
            <w:r>
              <w:rPr>
                <w:rFonts w:ascii="Arial" w:hAnsi="Arial" w:cs="Arial"/>
                <w:sz w:val="20"/>
                <w:szCs w:val="20"/>
                <w:lang w:val="en-US"/>
              </w:rPr>
              <w:t xml:space="preserve"> offer when they t</w:t>
            </w:r>
            <w:r w:rsidRPr="00472FB1">
              <w:rPr>
                <w:rFonts w:ascii="Arial" w:hAnsi="Arial" w:cs="Arial"/>
                <w:sz w:val="20"/>
                <w:szCs w:val="20"/>
                <w:lang w:val="en-US"/>
              </w:rPr>
              <w:t>he following condition</w:t>
            </w:r>
            <w:r>
              <w:rPr>
                <w:rFonts w:ascii="Arial" w:hAnsi="Arial" w:cs="Arial"/>
                <w:sz w:val="20"/>
                <w:szCs w:val="20"/>
                <w:lang w:val="en-US"/>
              </w:rPr>
              <w:t>s at the day of submission of Tenders.</w:t>
            </w:r>
            <w:r w:rsidRPr="00472FB1">
              <w:rPr>
                <w:rFonts w:ascii="Arial" w:hAnsi="Arial" w:cs="Arial"/>
                <w:sz w:val="20"/>
                <w:szCs w:val="20"/>
                <w:lang w:val="en-US"/>
              </w:rPr>
              <w:t xml:space="preserve"> </w:t>
            </w:r>
            <w:r w:rsidRPr="00472FB1">
              <w:rPr>
                <w:rFonts w:ascii="Arial" w:hAnsi="Arial" w:cs="Arial"/>
                <w:bCs/>
                <w:sz w:val="20"/>
                <w:szCs w:val="20"/>
                <w:lang w:val="en-US"/>
              </w:rPr>
              <w:t>:</w:t>
            </w:r>
          </w:p>
          <w:p w14:paraId="65815918" w14:textId="77777777" w:rsidR="00D61106" w:rsidRPr="00827DD2" w:rsidRDefault="00D61106" w:rsidP="00827DD2">
            <w:pPr>
              <w:pStyle w:val="msonormalcxspdrugie"/>
              <w:numPr>
                <w:ilvl w:val="0"/>
                <w:numId w:val="16"/>
              </w:numPr>
              <w:tabs>
                <w:tab w:val="left" w:pos="317"/>
              </w:tabs>
              <w:spacing w:before="0" w:beforeAutospacing="0" w:after="120" w:afterAutospacing="0" w:line="276" w:lineRule="auto"/>
              <w:jc w:val="both"/>
              <w:rPr>
                <w:rFonts w:ascii="Arial" w:hAnsi="Arial" w:cs="Arial"/>
                <w:sz w:val="20"/>
                <w:szCs w:val="20"/>
                <w:lang w:val="en-US"/>
              </w:rPr>
            </w:pPr>
            <w:r w:rsidRPr="00827DD2">
              <w:rPr>
                <w:rFonts w:ascii="Arial" w:hAnsi="Arial" w:cs="Arial"/>
                <w:sz w:val="20"/>
                <w:szCs w:val="20"/>
                <w:lang w:val="en-US"/>
              </w:rPr>
              <w:t xml:space="preserve">In the last 5 years before the deadline for submission of </w:t>
            </w:r>
            <w:r>
              <w:rPr>
                <w:rFonts w:ascii="Arial" w:hAnsi="Arial" w:cs="Arial"/>
                <w:sz w:val="20"/>
                <w:szCs w:val="20"/>
                <w:lang w:val="en-US"/>
              </w:rPr>
              <w:t>T</w:t>
            </w:r>
            <w:r w:rsidRPr="00827DD2">
              <w:rPr>
                <w:rFonts w:ascii="Arial" w:hAnsi="Arial" w:cs="Arial"/>
                <w:sz w:val="20"/>
                <w:szCs w:val="20"/>
                <w:lang w:val="en-US"/>
              </w:rPr>
              <w:t xml:space="preserve">enders, and if the period of </w:t>
            </w:r>
            <w:r>
              <w:rPr>
                <w:rFonts w:ascii="Arial" w:hAnsi="Arial" w:cs="Arial"/>
                <w:sz w:val="20"/>
                <w:szCs w:val="20"/>
                <w:lang w:val="en-US"/>
              </w:rPr>
              <w:t>activity</w:t>
            </w:r>
            <w:r w:rsidRPr="00827DD2">
              <w:rPr>
                <w:rFonts w:ascii="Arial" w:hAnsi="Arial" w:cs="Arial"/>
                <w:sz w:val="20"/>
                <w:szCs w:val="20"/>
                <w:lang w:val="en-US"/>
              </w:rPr>
              <w:t xml:space="preserve"> is shorter then during this period, they have completed at least two orders for the delivery of an exhaust gas analyzer identical to the scope stated in item 6 of this inquiry. Confirmation of experience </w:t>
            </w:r>
            <w:r>
              <w:rPr>
                <w:rFonts w:ascii="Arial" w:hAnsi="Arial" w:cs="Arial"/>
                <w:sz w:val="20"/>
                <w:szCs w:val="20"/>
                <w:lang w:val="en-US"/>
              </w:rPr>
              <w:t xml:space="preserve">can </w:t>
            </w:r>
            <w:r w:rsidRPr="00827DD2">
              <w:rPr>
                <w:rFonts w:ascii="Arial" w:hAnsi="Arial" w:cs="Arial"/>
                <w:sz w:val="20"/>
                <w:szCs w:val="20"/>
                <w:lang w:val="en-US"/>
              </w:rPr>
              <w:t>be a reference list, reference letter or final acceptance protocol.</w:t>
            </w:r>
          </w:p>
          <w:p w14:paraId="2E43E322" w14:textId="77777777" w:rsidR="00D61106" w:rsidRPr="00FA350C" w:rsidRDefault="00D61106" w:rsidP="00FA350C">
            <w:pPr>
              <w:pStyle w:val="msonormalcxspdrugie"/>
              <w:numPr>
                <w:ilvl w:val="0"/>
                <w:numId w:val="16"/>
              </w:numPr>
              <w:tabs>
                <w:tab w:val="left" w:pos="317"/>
              </w:tabs>
              <w:spacing w:before="0" w:beforeAutospacing="0" w:after="120" w:afterAutospacing="0" w:line="276" w:lineRule="auto"/>
              <w:jc w:val="both"/>
              <w:rPr>
                <w:rFonts w:ascii="Arial" w:hAnsi="Arial" w:cs="Arial"/>
                <w:sz w:val="20"/>
                <w:szCs w:val="20"/>
                <w:lang w:val="en-US"/>
              </w:rPr>
            </w:pPr>
            <w:r w:rsidRPr="00FA350C">
              <w:rPr>
                <w:rFonts w:ascii="Arial" w:hAnsi="Arial" w:cs="Arial"/>
                <w:sz w:val="20"/>
                <w:szCs w:val="20"/>
                <w:lang w:val="en-US"/>
              </w:rPr>
              <w:t xml:space="preserve">The </w:t>
            </w:r>
            <w:r>
              <w:rPr>
                <w:rFonts w:ascii="Arial" w:hAnsi="Arial" w:cs="Arial"/>
                <w:sz w:val="20"/>
                <w:szCs w:val="20"/>
                <w:lang w:val="en-US"/>
              </w:rPr>
              <w:t>T</w:t>
            </w:r>
            <w:r w:rsidRPr="00FA350C">
              <w:rPr>
                <w:rFonts w:ascii="Arial" w:hAnsi="Arial" w:cs="Arial"/>
                <w:sz w:val="20"/>
                <w:szCs w:val="20"/>
                <w:lang w:val="en-US"/>
              </w:rPr>
              <w:t xml:space="preserve">enderer will provide a minimum of 12 months warranty on the order described in </w:t>
            </w:r>
            <w:r>
              <w:rPr>
                <w:rFonts w:ascii="Arial" w:hAnsi="Arial" w:cs="Arial"/>
                <w:sz w:val="20"/>
                <w:szCs w:val="20"/>
                <w:lang w:val="en-US"/>
              </w:rPr>
              <w:t>point</w:t>
            </w:r>
            <w:r w:rsidRPr="00FA350C">
              <w:rPr>
                <w:rFonts w:ascii="Arial" w:hAnsi="Arial" w:cs="Arial"/>
                <w:sz w:val="20"/>
                <w:szCs w:val="20"/>
                <w:lang w:val="en-US"/>
              </w:rPr>
              <w:t xml:space="preserve"> 6. </w:t>
            </w:r>
            <w:r>
              <w:rPr>
                <w:rFonts w:ascii="Arial" w:hAnsi="Arial" w:cs="Arial"/>
                <w:sz w:val="20"/>
                <w:szCs w:val="20"/>
                <w:lang w:val="en-US"/>
              </w:rPr>
              <w:t>“Order description”</w:t>
            </w:r>
            <w:r w:rsidRPr="00FA350C">
              <w:rPr>
                <w:rFonts w:ascii="Arial" w:hAnsi="Arial" w:cs="Arial"/>
                <w:sz w:val="20"/>
                <w:szCs w:val="20"/>
                <w:lang w:val="en-US"/>
              </w:rPr>
              <w:t xml:space="preserve">. </w:t>
            </w:r>
          </w:p>
          <w:p w14:paraId="7D6D5B07" w14:textId="77777777" w:rsidR="00D61106" w:rsidRPr="00FA350C" w:rsidRDefault="00D61106" w:rsidP="006D5826">
            <w:pPr>
              <w:autoSpaceDE w:val="0"/>
              <w:autoSpaceDN w:val="0"/>
              <w:adjustRightInd w:val="0"/>
              <w:spacing w:line="276" w:lineRule="auto"/>
              <w:jc w:val="both"/>
              <w:rPr>
                <w:rFonts w:ascii="Arial" w:hAnsi="Arial" w:cs="Arial"/>
                <w:b/>
                <w:color w:val="000000"/>
                <w:sz w:val="20"/>
                <w:szCs w:val="20"/>
                <w:highlight w:val="yellow"/>
                <w:lang w:val="en-US" w:eastAsia="zh-CN"/>
              </w:rPr>
            </w:pPr>
          </w:p>
          <w:p w14:paraId="674A06EA" w14:textId="77777777" w:rsidR="00D61106" w:rsidRPr="0012149F" w:rsidRDefault="00D61106" w:rsidP="006D5826">
            <w:pPr>
              <w:autoSpaceDE w:val="0"/>
              <w:autoSpaceDN w:val="0"/>
              <w:adjustRightInd w:val="0"/>
              <w:spacing w:line="276" w:lineRule="auto"/>
              <w:jc w:val="both"/>
              <w:rPr>
                <w:rFonts w:ascii="Arial" w:hAnsi="Arial" w:cs="Arial"/>
                <w:b/>
                <w:color w:val="000000"/>
                <w:sz w:val="20"/>
                <w:szCs w:val="20"/>
                <w:lang w:val="en-US" w:eastAsia="zh-CN"/>
              </w:rPr>
            </w:pPr>
            <w:r>
              <w:rPr>
                <w:rFonts w:ascii="Arial" w:hAnsi="Arial" w:cs="Arial"/>
                <w:b/>
                <w:color w:val="000000"/>
                <w:sz w:val="20"/>
                <w:szCs w:val="20"/>
                <w:lang w:val="en-US" w:eastAsia="zh-CN"/>
              </w:rPr>
              <w:t>Way of evaluation:</w:t>
            </w:r>
          </w:p>
          <w:p w14:paraId="1DF82417" w14:textId="77777777" w:rsidR="00D61106" w:rsidRPr="0012149F" w:rsidRDefault="00D61106" w:rsidP="006D5826">
            <w:pPr>
              <w:autoSpaceDE w:val="0"/>
              <w:autoSpaceDN w:val="0"/>
              <w:adjustRightInd w:val="0"/>
              <w:spacing w:line="276" w:lineRule="auto"/>
              <w:jc w:val="both"/>
              <w:rPr>
                <w:rFonts w:ascii="Arial" w:hAnsi="Arial" w:cs="Arial"/>
                <w:color w:val="000000"/>
                <w:sz w:val="20"/>
                <w:szCs w:val="20"/>
                <w:lang w:val="en-US" w:eastAsia="zh-CN"/>
              </w:rPr>
            </w:pPr>
          </w:p>
          <w:p w14:paraId="538D3B1B" w14:textId="77777777" w:rsidR="00D61106" w:rsidRPr="0012149F" w:rsidRDefault="00D61106" w:rsidP="007326E7">
            <w:pPr>
              <w:pStyle w:val="msonormalcxspdrugie"/>
              <w:numPr>
                <w:ilvl w:val="0"/>
                <w:numId w:val="18"/>
              </w:numPr>
              <w:tabs>
                <w:tab w:val="left" w:pos="317"/>
              </w:tabs>
              <w:spacing w:before="0" w:beforeAutospacing="0" w:after="120" w:afterAutospacing="0" w:line="276" w:lineRule="auto"/>
              <w:jc w:val="both"/>
              <w:rPr>
                <w:rFonts w:ascii="Arial" w:hAnsi="Arial" w:cs="Arial"/>
                <w:sz w:val="20"/>
                <w:szCs w:val="20"/>
                <w:lang w:val="en-US"/>
              </w:rPr>
            </w:pPr>
            <w:r w:rsidRPr="007326E7">
              <w:rPr>
                <w:rFonts w:ascii="Arial" w:hAnsi="Arial" w:cs="Arial"/>
                <w:sz w:val="20"/>
                <w:szCs w:val="20"/>
                <w:lang w:val="en-US"/>
              </w:rPr>
              <w:t xml:space="preserve">The Purchaser will </w:t>
            </w:r>
            <w:r>
              <w:rPr>
                <w:rFonts w:ascii="Arial" w:hAnsi="Arial" w:cs="Arial"/>
                <w:sz w:val="20"/>
                <w:szCs w:val="20"/>
                <w:lang w:val="en-US"/>
              </w:rPr>
              <w:t>evaluate</w:t>
            </w:r>
            <w:r w:rsidRPr="007326E7">
              <w:rPr>
                <w:rFonts w:ascii="Arial" w:hAnsi="Arial" w:cs="Arial"/>
                <w:sz w:val="20"/>
                <w:szCs w:val="20"/>
                <w:lang w:val="en-US"/>
              </w:rPr>
              <w:t xml:space="preserve"> the fulfillment of the conditions for participation in the procedure based on information from the Tenderer presented in the Offer Form and Attachments. Evaluation of the fulfillment of the requirement will be made by the </w:t>
            </w:r>
            <w:r>
              <w:rPr>
                <w:rFonts w:ascii="Arial" w:hAnsi="Arial" w:cs="Arial"/>
                <w:sz w:val="20"/>
                <w:szCs w:val="20"/>
                <w:lang w:val="en-US"/>
              </w:rPr>
              <w:t>meet</w:t>
            </w:r>
            <w:r w:rsidRPr="007326E7">
              <w:rPr>
                <w:rFonts w:ascii="Arial" w:hAnsi="Arial" w:cs="Arial"/>
                <w:sz w:val="20"/>
                <w:szCs w:val="20"/>
                <w:lang w:val="en-US"/>
              </w:rPr>
              <w:t xml:space="preserve"> / does not meet</w:t>
            </w:r>
            <w:r>
              <w:rPr>
                <w:rFonts w:ascii="Arial" w:hAnsi="Arial" w:cs="Arial"/>
                <w:sz w:val="20"/>
                <w:szCs w:val="20"/>
                <w:lang w:val="en-US"/>
              </w:rPr>
              <w:t xml:space="preserve"> method</w:t>
            </w:r>
            <w:r w:rsidRPr="007326E7">
              <w:rPr>
                <w:rFonts w:ascii="Arial" w:hAnsi="Arial" w:cs="Arial"/>
                <w:sz w:val="20"/>
                <w:szCs w:val="20"/>
                <w:lang w:val="en-US"/>
              </w:rPr>
              <w:t>.</w:t>
            </w:r>
          </w:p>
          <w:p w14:paraId="6C214FDA" w14:textId="77777777" w:rsidR="00D61106" w:rsidRPr="00714479" w:rsidRDefault="00D61106" w:rsidP="00714479">
            <w:pPr>
              <w:pStyle w:val="msonormalcxspdrugie"/>
              <w:numPr>
                <w:ilvl w:val="0"/>
                <w:numId w:val="18"/>
              </w:numPr>
              <w:tabs>
                <w:tab w:val="left" w:pos="317"/>
              </w:tabs>
              <w:spacing w:before="0" w:beforeAutospacing="0" w:after="120" w:afterAutospacing="0" w:line="276" w:lineRule="auto"/>
              <w:jc w:val="both"/>
              <w:rPr>
                <w:rFonts w:ascii="Arial" w:hAnsi="Arial" w:cs="Arial"/>
                <w:sz w:val="20"/>
                <w:szCs w:val="20"/>
                <w:lang w:val="en-US"/>
              </w:rPr>
            </w:pPr>
            <w:r w:rsidRPr="00714479">
              <w:rPr>
                <w:rFonts w:ascii="Arial" w:hAnsi="Arial" w:cs="Arial"/>
                <w:sz w:val="20"/>
                <w:szCs w:val="20"/>
                <w:lang w:val="en-US"/>
              </w:rPr>
              <w:t xml:space="preserve">The documents requested by the </w:t>
            </w:r>
            <w:r>
              <w:rPr>
                <w:rFonts w:ascii="Arial" w:hAnsi="Arial" w:cs="Arial"/>
                <w:sz w:val="20"/>
                <w:szCs w:val="20"/>
                <w:lang w:val="en-US"/>
              </w:rPr>
              <w:t>Purchaser</w:t>
            </w:r>
            <w:r w:rsidRPr="00714479">
              <w:rPr>
                <w:rFonts w:ascii="Arial" w:hAnsi="Arial" w:cs="Arial"/>
                <w:sz w:val="20"/>
                <w:szCs w:val="20"/>
                <w:lang w:val="en-US"/>
              </w:rPr>
              <w:t xml:space="preserve"> to confirm the fulfillment of the conditions for participation in the proceedings should be submitted in the form of original or certified copy by the Tenderer.</w:t>
            </w:r>
          </w:p>
          <w:p w14:paraId="55013E41" w14:textId="77777777" w:rsidR="00D61106" w:rsidRPr="003D2DA4" w:rsidRDefault="00D61106" w:rsidP="003D2DA4">
            <w:pPr>
              <w:pStyle w:val="msonormalcxspdrugie"/>
              <w:numPr>
                <w:ilvl w:val="0"/>
                <w:numId w:val="18"/>
              </w:numPr>
              <w:tabs>
                <w:tab w:val="left" w:pos="317"/>
              </w:tabs>
              <w:spacing w:before="0" w:beforeAutospacing="0" w:after="120" w:afterAutospacing="0" w:line="276" w:lineRule="auto"/>
              <w:jc w:val="both"/>
              <w:rPr>
                <w:rFonts w:ascii="Arial" w:hAnsi="Arial" w:cs="Arial"/>
                <w:sz w:val="20"/>
                <w:szCs w:val="20"/>
                <w:lang w:val="en-US"/>
              </w:rPr>
            </w:pPr>
            <w:r w:rsidRPr="003D2DA4">
              <w:rPr>
                <w:rFonts w:ascii="Arial" w:hAnsi="Arial" w:cs="Arial"/>
                <w:sz w:val="20"/>
                <w:szCs w:val="20"/>
                <w:lang w:val="en-US"/>
              </w:rPr>
              <w:t xml:space="preserve">Prior to signing the contract, the </w:t>
            </w:r>
            <w:r>
              <w:rPr>
                <w:rFonts w:ascii="Arial" w:hAnsi="Arial" w:cs="Arial"/>
                <w:sz w:val="20"/>
                <w:szCs w:val="20"/>
                <w:lang w:val="en-US"/>
              </w:rPr>
              <w:t>Purchaser</w:t>
            </w:r>
            <w:r w:rsidRPr="003D2DA4">
              <w:rPr>
                <w:rFonts w:ascii="Arial" w:hAnsi="Arial" w:cs="Arial"/>
                <w:sz w:val="20"/>
                <w:szCs w:val="20"/>
                <w:lang w:val="en-US"/>
              </w:rPr>
              <w:t xml:space="preserve"> reserves the right to verify the Tenderer's (</w:t>
            </w:r>
            <w:r>
              <w:rPr>
                <w:rFonts w:ascii="Arial" w:hAnsi="Arial" w:cs="Arial"/>
                <w:sz w:val="20"/>
                <w:szCs w:val="20"/>
                <w:lang w:val="en-US"/>
              </w:rPr>
              <w:t>meet</w:t>
            </w:r>
            <w:r w:rsidRPr="003D2DA4">
              <w:rPr>
                <w:rFonts w:ascii="Arial" w:hAnsi="Arial" w:cs="Arial"/>
                <w:sz w:val="20"/>
                <w:szCs w:val="20"/>
                <w:lang w:val="en-US"/>
              </w:rPr>
              <w:t xml:space="preserve"> / </w:t>
            </w:r>
            <w:r>
              <w:rPr>
                <w:rFonts w:ascii="Arial" w:hAnsi="Arial" w:cs="Arial"/>
                <w:sz w:val="20"/>
                <w:szCs w:val="20"/>
                <w:lang w:val="en-US"/>
              </w:rPr>
              <w:t>does not meet</w:t>
            </w:r>
            <w:r w:rsidRPr="003D2DA4">
              <w:rPr>
                <w:rFonts w:ascii="Arial" w:hAnsi="Arial" w:cs="Arial"/>
                <w:sz w:val="20"/>
                <w:szCs w:val="20"/>
                <w:lang w:val="en-US"/>
              </w:rPr>
              <w:t xml:space="preserve">) statements regarding the conditions for participation in the </w:t>
            </w:r>
            <w:r>
              <w:rPr>
                <w:rFonts w:ascii="Arial" w:hAnsi="Arial" w:cs="Arial"/>
                <w:sz w:val="20"/>
                <w:szCs w:val="20"/>
                <w:lang w:val="en-US"/>
              </w:rPr>
              <w:t>Tender</w:t>
            </w:r>
            <w:r w:rsidRPr="003D2DA4">
              <w:rPr>
                <w:rFonts w:ascii="Arial" w:hAnsi="Arial" w:cs="Arial"/>
                <w:sz w:val="20"/>
                <w:szCs w:val="20"/>
                <w:lang w:val="en-US"/>
              </w:rPr>
              <w:t xml:space="preserve"> of relevant documents confirming the Tenderer's declaration.</w:t>
            </w:r>
          </w:p>
          <w:p w14:paraId="2BBE185C" w14:textId="77777777" w:rsidR="00D61106" w:rsidRPr="007011F0" w:rsidRDefault="00D61106" w:rsidP="007011F0">
            <w:pPr>
              <w:pStyle w:val="msonormalcxspdrugie"/>
              <w:numPr>
                <w:ilvl w:val="0"/>
                <w:numId w:val="18"/>
              </w:numPr>
              <w:tabs>
                <w:tab w:val="left" w:pos="317"/>
              </w:tabs>
              <w:spacing w:before="0" w:beforeAutospacing="0" w:after="120" w:afterAutospacing="0" w:line="276" w:lineRule="auto"/>
              <w:jc w:val="both"/>
              <w:rPr>
                <w:rFonts w:ascii="Arial" w:hAnsi="Arial" w:cs="Arial"/>
                <w:sz w:val="20"/>
                <w:szCs w:val="20"/>
                <w:lang w:val="en-US"/>
              </w:rPr>
            </w:pPr>
            <w:r w:rsidRPr="007011F0">
              <w:rPr>
                <w:rFonts w:ascii="Arial" w:hAnsi="Arial" w:cs="Arial"/>
                <w:sz w:val="20"/>
                <w:szCs w:val="20"/>
                <w:lang w:val="en-US"/>
              </w:rPr>
              <w:t xml:space="preserve">The </w:t>
            </w:r>
            <w:r>
              <w:rPr>
                <w:rFonts w:ascii="Arial" w:hAnsi="Arial" w:cs="Arial"/>
                <w:sz w:val="20"/>
                <w:szCs w:val="20"/>
                <w:lang w:val="en-US"/>
              </w:rPr>
              <w:t>T</w:t>
            </w:r>
            <w:r w:rsidRPr="007011F0">
              <w:rPr>
                <w:rFonts w:ascii="Arial" w:hAnsi="Arial" w:cs="Arial"/>
                <w:sz w:val="20"/>
                <w:szCs w:val="20"/>
                <w:lang w:val="en-US"/>
              </w:rPr>
              <w:t xml:space="preserve">enderer is obliged to guarantee the way of realization of the contract favorable for the protection of the environment by </w:t>
            </w:r>
            <w:r w:rsidRPr="007011F0">
              <w:rPr>
                <w:rFonts w:ascii="Arial" w:hAnsi="Arial" w:cs="Arial"/>
                <w:sz w:val="20"/>
                <w:szCs w:val="20"/>
                <w:lang w:val="en-US"/>
              </w:rPr>
              <w:lastRenderedPageBreak/>
              <w:t>minimizing the consumption of materials, raw materials, energy, etc. necessary for the performance of the contract.</w:t>
            </w:r>
          </w:p>
          <w:p w14:paraId="36B9459C" w14:textId="77777777" w:rsidR="00D61106" w:rsidRPr="007011F0" w:rsidRDefault="00D61106" w:rsidP="007011F0">
            <w:pPr>
              <w:pStyle w:val="msonormalcxspdrugie"/>
              <w:numPr>
                <w:ilvl w:val="0"/>
                <w:numId w:val="18"/>
              </w:numPr>
              <w:tabs>
                <w:tab w:val="left" w:pos="317"/>
              </w:tabs>
              <w:spacing w:before="0" w:beforeAutospacing="0" w:after="120" w:afterAutospacing="0" w:line="276" w:lineRule="auto"/>
              <w:jc w:val="both"/>
              <w:rPr>
                <w:rFonts w:ascii="Arial" w:hAnsi="Arial" w:cs="Arial"/>
                <w:sz w:val="20"/>
                <w:szCs w:val="20"/>
                <w:lang w:val="en-US"/>
              </w:rPr>
            </w:pPr>
            <w:r w:rsidRPr="007011F0">
              <w:rPr>
                <w:rFonts w:ascii="Arial" w:hAnsi="Arial" w:cs="Arial"/>
                <w:sz w:val="20"/>
                <w:szCs w:val="20"/>
                <w:lang w:val="en-US"/>
              </w:rPr>
              <w:t xml:space="preserve">Participation in </w:t>
            </w:r>
            <w:r>
              <w:rPr>
                <w:rFonts w:ascii="Arial" w:hAnsi="Arial" w:cs="Arial"/>
                <w:sz w:val="20"/>
                <w:szCs w:val="20"/>
                <w:lang w:val="en-US"/>
              </w:rPr>
              <w:t>Tender is excluded for</w:t>
            </w:r>
            <w:r w:rsidRPr="007011F0">
              <w:rPr>
                <w:rFonts w:ascii="Arial" w:hAnsi="Arial" w:cs="Arial"/>
                <w:sz w:val="20"/>
                <w:szCs w:val="20"/>
                <w:lang w:val="en-US"/>
              </w:rPr>
              <w:t xml:space="preserve"> </w:t>
            </w:r>
            <w:r>
              <w:rPr>
                <w:rFonts w:ascii="Arial" w:hAnsi="Arial" w:cs="Arial"/>
                <w:sz w:val="20"/>
                <w:szCs w:val="20"/>
                <w:lang w:val="en-US"/>
              </w:rPr>
              <w:t>companies</w:t>
            </w:r>
            <w:r w:rsidRPr="007011F0">
              <w:rPr>
                <w:rFonts w:ascii="Arial" w:hAnsi="Arial" w:cs="Arial"/>
                <w:sz w:val="20"/>
                <w:szCs w:val="20"/>
                <w:lang w:val="en-US"/>
              </w:rPr>
              <w:t xml:space="preserve"> related personally and in equity with the contracting authority.</w:t>
            </w:r>
          </w:p>
          <w:p w14:paraId="7CB03062" w14:textId="77777777" w:rsidR="00D61106" w:rsidRPr="002D58B5" w:rsidRDefault="00D61106" w:rsidP="002D58B5">
            <w:pPr>
              <w:spacing w:line="276" w:lineRule="auto"/>
              <w:ind w:left="360"/>
              <w:jc w:val="both"/>
              <w:rPr>
                <w:rFonts w:ascii="Arial" w:hAnsi="Arial" w:cs="Arial"/>
                <w:sz w:val="20"/>
                <w:szCs w:val="20"/>
                <w:lang w:val="en-US"/>
              </w:rPr>
            </w:pPr>
            <w:r w:rsidRPr="002D58B5">
              <w:rPr>
                <w:rFonts w:ascii="Arial" w:hAnsi="Arial" w:cs="Arial"/>
                <w:sz w:val="20"/>
                <w:szCs w:val="20"/>
                <w:lang w:val="en-US"/>
              </w:rPr>
              <w:t xml:space="preserve">Capital or personal ties are understood as the relationship between the Purchaser or the persons authorized to incur liabilities on behalf of the </w:t>
            </w:r>
            <w:r>
              <w:rPr>
                <w:rFonts w:ascii="Arial" w:hAnsi="Arial" w:cs="Arial"/>
                <w:sz w:val="20"/>
                <w:szCs w:val="20"/>
                <w:lang w:val="en-US"/>
              </w:rPr>
              <w:t>Purchaser</w:t>
            </w:r>
            <w:r w:rsidRPr="002D58B5">
              <w:rPr>
                <w:rFonts w:ascii="Arial" w:hAnsi="Arial" w:cs="Arial"/>
                <w:sz w:val="20"/>
                <w:szCs w:val="20"/>
                <w:lang w:val="en-US"/>
              </w:rPr>
              <w:t xml:space="preserve"> or persons performing on behalf of the </w:t>
            </w:r>
            <w:r>
              <w:rPr>
                <w:rFonts w:ascii="Arial" w:hAnsi="Arial" w:cs="Arial"/>
                <w:sz w:val="20"/>
                <w:szCs w:val="20"/>
                <w:lang w:val="en-US"/>
              </w:rPr>
              <w:t>Purchaser</w:t>
            </w:r>
            <w:r w:rsidRPr="002D58B5">
              <w:rPr>
                <w:rFonts w:ascii="Arial" w:hAnsi="Arial" w:cs="Arial"/>
                <w:sz w:val="20"/>
                <w:szCs w:val="20"/>
                <w:lang w:val="en-US"/>
              </w:rPr>
              <w:t xml:space="preserve"> activities related to the preparation and conduct of the selection procedure for the </w:t>
            </w:r>
            <w:r>
              <w:rPr>
                <w:rFonts w:ascii="Arial" w:hAnsi="Arial" w:cs="Arial"/>
                <w:sz w:val="20"/>
                <w:szCs w:val="20"/>
                <w:lang w:val="en-US"/>
              </w:rPr>
              <w:t>Tender</w:t>
            </w:r>
            <w:r w:rsidRPr="002D58B5">
              <w:rPr>
                <w:rFonts w:ascii="Arial" w:hAnsi="Arial" w:cs="Arial"/>
                <w:sz w:val="20"/>
                <w:szCs w:val="20"/>
                <w:lang w:val="en-US"/>
              </w:rPr>
              <w:t xml:space="preserve"> and the Bidder,</w:t>
            </w:r>
            <w:r w:rsidRPr="002D58B5">
              <w:rPr>
                <w:lang w:val="en-US"/>
              </w:rPr>
              <w:t xml:space="preserve"> </w:t>
            </w:r>
            <w:r w:rsidRPr="002D58B5">
              <w:rPr>
                <w:rFonts w:ascii="Arial" w:hAnsi="Arial" w:cs="Arial"/>
                <w:sz w:val="20"/>
                <w:szCs w:val="20"/>
                <w:lang w:val="en-US"/>
              </w:rPr>
              <w:t>consisting in particular of:</w:t>
            </w:r>
          </w:p>
          <w:p w14:paraId="0E3D2115" w14:textId="77777777" w:rsidR="00D61106" w:rsidRPr="00EA3562" w:rsidRDefault="00D61106" w:rsidP="00EA3562">
            <w:pPr>
              <w:pStyle w:val="msonormalcxspdrugie"/>
              <w:numPr>
                <w:ilvl w:val="1"/>
                <w:numId w:val="18"/>
              </w:numPr>
              <w:tabs>
                <w:tab w:val="left" w:pos="743"/>
              </w:tabs>
              <w:spacing w:after="120" w:line="276" w:lineRule="auto"/>
              <w:jc w:val="both"/>
              <w:rPr>
                <w:rFonts w:ascii="Arial" w:hAnsi="Arial" w:cs="Arial"/>
                <w:sz w:val="20"/>
                <w:szCs w:val="20"/>
                <w:lang w:val="en-US"/>
              </w:rPr>
            </w:pPr>
            <w:r w:rsidRPr="00EA3562">
              <w:rPr>
                <w:rFonts w:ascii="Arial" w:hAnsi="Arial" w:cs="Arial"/>
                <w:sz w:val="20"/>
                <w:szCs w:val="20"/>
                <w:lang w:val="en-US"/>
              </w:rPr>
              <w:t>Participating in a company, as a partner in a civil law partnership or partnership,</w:t>
            </w:r>
          </w:p>
          <w:p w14:paraId="5A2AD14F" w14:textId="77777777" w:rsidR="00D61106" w:rsidRPr="00EA3562" w:rsidRDefault="00D61106" w:rsidP="00EA3562">
            <w:pPr>
              <w:pStyle w:val="msonormalcxspdrugie"/>
              <w:numPr>
                <w:ilvl w:val="1"/>
                <w:numId w:val="18"/>
              </w:numPr>
              <w:tabs>
                <w:tab w:val="left" w:pos="743"/>
              </w:tabs>
              <w:spacing w:after="120" w:line="276" w:lineRule="auto"/>
              <w:jc w:val="both"/>
              <w:rPr>
                <w:rFonts w:ascii="Arial" w:hAnsi="Arial" w:cs="Arial"/>
                <w:sz w:val="20"/>
                <w:szCs w:val="20"/>
                <w:lang w:val="en-US"/>
              </w:rPr>
            </w:pPr>
            <w:r w:rsidRPr="00EA3562">
              <w:rPr>
                <w:rFonts w:ascii="Arial" w:hAnsi="Arial" w:cs="Arial"/>
                <w:sz w:val="20"/>
                <w:szCs w:val="20"/>
                <w:lang w:val="en-US"/>
              </w:rPr>
              <w:t>Holds at least 10% of shares</w:t>
            </w:r>
          </w:p>
          <w:p w14:paraId="37ACA3C2" w14:textId="77777777" w:rsidR="00D61106" w:rsidRPr="00EA3562" w:rsidRDefault="00D61106" w:rsidP="00EA3562">
            <w:pPr>
              <w:pStyle w:val="msonormalcxspdrugie"/>
              <w:numPr>
                <w:ilvl w:val="1"/>
                <w:numId w:val="18"/>
              </w:numPr>
              <w:tabs>
                <w:tab w:val="left" w:pos="743"/>
              </w:tabs>
              <w:spacing w:after="120" w:line="276" w:lineRule="auto"/>
              <w:jc w:val="both"/>
              <w:rPr>
                <w:rFonts w:ascii="Arial" w:hAnsi="Arial" w:cs="Arial"/>
                <w:sz w:val="20"/>
                <w:szCs w:val="20"/>
                <w:lang w:val="en-US"/>
              </w:rPr>
            </w:pPr>
            <w:r>
              <w:rPr>
                <w:rFonts w:ascii="Arial" w:hAnsi="Arial" w:cs="Arial"/>
                <w:sz w:val="20"/>
                <w:szCs w:val="20"/>
                <w:lang w:val="en-US"/>
              </w:rPr>
              <w:t>Serves</w:t>
            </w:r>
            <w:r w:rsidRPr="00EA3562">
              <w:rPr>
                <w:rFonts w:ascii="Arial" w:hAnsi="Arial" w:cs="Arial"/>
                <w:sz w:val="20"/>
                <w:szCs w:val="20"/>
                <w:lang w:val="en-US"/>
              </w:rPr>
              <w:t xml:space="preserve"> as a member of a supervisory or management body, proxy, attorney,</w:t>
            </w:r>
          </w:p>
          <w:p w14:paraId="75131E11" w14:textId="77777777" w:rsidR="00D61106" w:rsidRPr="00EA3562" w:rsidRDefault="00D61106" w:rsidP="00B45BFF">
            <w:pPr>
              <w:pStyle w:val="msonormalcxspdrugie"/>
              <w:numPr>
                <w:ilvl w:val="1"/>
                <w:numId w:val="18"/>
              </w:numPr>
              <w:tabs>
                <w:tab w:val="left" w:pos="743"/>
              </w:tabs>
              <w:spacing w:before="0" w:beforeAutospacing="0" w:after="120" w:afterAutospacing="0" w:line="276" w:lineRule="auto"/>
              <w:jc w:val="both"/>
              <w:rPr>
                <w:rFonts w:ascii="Arial" w:hAnsi="Arial" w:cs="Arial"/>
                <w:sz w:val="20"/>
                <w:szCs w:val="20"/>
                <w:lang w:val="en-US"/>
              </w:rPr>
            </w:pPr>
            <w:r w:rsidRPr="00EA3562">
              <w:rPr>
                <w:rFonts w:ascii="Arial" w:hAnsi="Arial" w:cs="Arial"/>
                <w:sz w:val="20"/>
                <w:szCs w:val="20"/>
                <w:lang w:val="en-US"/>
              </w:rPr>
              <w:t>Mar</w:t>
            </w:r>
            <w:r>
              <w:rPr>
                <w:rFonts w:ascii="Arial" w:hAnsi="Arial" w:cs="Arial"/>
                <w:sz w:val="20"/>
                <w:szCs w:val="20"/>
                <w:lang w:val="en-US"/>
              </w:rPr>
              <w:t>riage</w:t>
            </w:r>
            <w:r w:rsidRPr="00EA3562">
              <w:rPr>
                <w:rFonts w:ascii="Arial" w:hAnsi="Arial" w:cs="Arial"/>
                <w:sz w:val="20"/>
                <w:szCs w:val="20"/>
                <w:lang w:val="en-US"/>
              </w:rPr>
              <w:t>, kinship or affinity in a straight line, second degree affinity or second degree affinity in a lateral line or adoption, care or guardianship.</w:t>
            </w:r>
          </w:p>
        </w:tc>
      </w:tr>
      <w:tr w:rsidR="00D61106" w:rsidRPr="00F1162A" w14:paraId="02614170" w14:textId="77777777" w:rsidTr="00303AA6">
        <w:trPr>
          <w:trHeight w:val="564"/>
        </w:trPr>
        <w:tc>
          <w:tcPr>
            <w:tcW w:w="2660" w:type="dxa"/>
          </w:tcPr>
          <w:p w14:paraId="2A1C2020" w14:textId="77777777" w:rsidR="00D61106" w:rsidRPr="0012149F" w:rsidRDefault="00D61106" w:rsidP="00BF29BA">
            <w:pPr>
              <w:numPr>
                <w:ilvl w:val="0"/>
                <w:numId w:val="3"/>
              </w:numPr>
              <w:spacing w:after="120" w:line="276" w:lineRule="auto"/>
              <w:rPr>
                <w:rFonts w:ascii="Arial" w:hAnsi="Arial" w:cs="Arial"/>
                <w:sz w:val="20"/>
                <w:szCs w:val="20"/>
                <w:lang w:val="en-US"/>
              </w:rPr>
            </w:pPr>
            <w:r>
              <w:rPr>
                <w:rFonts w:ascii="Arial" w:hAnsi="Arial" w:cs="Arial"/>
                <w:sz w:val="20"/>
                <w:szCs w:val="20"/>
                <w:lang w:val="en-US"/>
              </w:rPr>
              <w:lastRenderedPageBreak/>
              <w:t>Deliver deadline</w:t>
            </w:r>
            <w:r w:rsidRPr="0012149F">
              <w:rPr>
                <w:rFonts w:ascii="Arial" w:hAnsi="Arial" w:cs="Arial"/>
                <w:sz w:val="20"/>
                <w:szCs w:val="20"/>
                <w:lang w:val="en-US"/>
              </w:rPr>
              <w:t xml:space="preserve">: </w:t>
            </w:r>
          </w:p>
        </w:tc>
        <w:tc>
          <w:tcPr>
            <w:tcW w:w="6330" w:type="dxa"/>
          </w:tcPr>
          <w:p w14:paraId="14094611" w14:textId="77777777" w:rsidR="00D61106" w:rsidRPr="00613D01" w:rsidRDefault="00D61106" w:rsidP="004F1A43">
            <w:pPr>
              <w:spacing w:after="120" w:line="276" w:lineRule="auto"/>
              <w:jc w:val="both"/>
              <w:rPr>
                <w:rFonts w:ascii="Arial" w:hAnsi="Arial" w:cs="Arial"/>
                <w:sz w:val="20"/>
                <w:szCs w:val="20"/>
                <w:lang w:val="en-US" w:eastAsia="zh-CN"/>
              </w:rPr>
            </w:pPr>
            <w:r w:rsidRPr="00613D01">
              <w:rPr>
                <w:rFonts w:ascii="Arial" w:hAnsi="Arial" w:cs="Arial"/>
                <w:bCs/>
                <w:sz w:val="20"/>
                <w:szCs w:val="20"/>
                <w:lang w:val="en-US"/>
              </w:rPr>
              <w:t xml:space="preserve">Delivery deadline is set at </w:t>
            </w:r>
            <w:r w:rsidRPr="00674E61">
              <w:rPr>
                <w:rFonts w:ascii="Arial" w:hAnsi="Arial" w:cs="Arial"/>
                <w:bCs/>
                <w:sz w:val="20"/>
                <w:szCs w:val="20"/>
                <w:lang w:val="en-US"/>
              </w:rPr>
              <w:t>15.12.2017 r.</w:t>
            </w:r>
          </w:p>
          <w:p w14:paraId="42D1B6DE" w14:textId="77777777" w:rsidR="00D61106" w:rsidRPr="00613D01" w:rsidRDefault="00D61106" w:rsidP="005C32AC">
            <w:pPr>
              <w:spacing w:after="120" w:line="276" w:lineRule="auto"/>
              <w:jc w:val="both"/>
              <w:rPr>
                <w:rFonts w:ascii="Arial" w:hAnsi="Arial" w:cs="Arial"/>
                <w:bCs/>
                <w:sz w:val="20"/>
                <w:szCs w:val="20"/>
                <w:lang w:val="en-US"/>
              </w:rPr>
            </w:pPr>
          </w:p>
        </w:tc>
      </w:tr>
      <w:tr w:rsidR="00D61106" w:rsidRPr="0012149F" w14:paraId="7016FA79" w14:textId="77777777" w:rsidTr="00303AA6">
        <w:trPr>
          <w:trHeight w:val="564"/>
        </w:trPr>
        <w:tc>
          <w:tcPr>
            <w:tcW w:w="2660" w:type="dxa"/>
          </w:tcPr>
          <w:p w14:paraId="6818108B" w14:textId="77777777" w:rsidR="00D61106" w:rsidRPr="0012149F" w:rsidRDefault="00D61106" w:rsidP="00BF29BA">
            <w:pPr>
              <w:numPr>
                <w:ilvl w:val="0"/>
                <w:numId w:val="3"/>
              </w:numPr>
              <w:spacing w:after="120" w:line="276" w:lineRule="auto"/>
              <w:rPr>
                <w:rFonts w:ascii="Arial" w:hAnsi="Arial" w:cs="Arial"/>
                <w:sz w:val="20"/>
                <w:szCs w:val="20"/>
                <w:lang w:val="en-US"/>
              </w:rPr>
            </w:pPr>
            <w:r>
              <w:rPr>
                <w:rFonts w:ascii="Arial" w:hAnsi="Arial" w:cs="Arial"/>
                <w:sz w:val="20"/>
                <w:szCs w:val="20"/>
                <w:lang w:val="en-US"/>
              </w:rPr>
              <w:t>Delivery place and conditions:</w:t>
            </w:r>
          </w:p>
        </w:tc>
        <w:tc>
          <w:tcPr>
            <w:tcW w:w="6330" w:type="dxa"/>
          </w:tcPr>
          <w:p w14:paraId="7E3FA0CD" w14:textId="77777777" w:rsidR="00D61106" w:rsidRPr="0012149F" w:rsidRDefault="00D61106" w:rsidP="004F1A43">
            <w:pPr>
              <w:spacing w:after="120" w:line="276" w:lineRule="auto"/>
              <w:jc w:val="both"/>
              <w:rPr>
                <w:rFonts w:ascii="Arial" w:hAnsi="Arial" w:cs="Arial"/>
                <w:bCs/>
                <w:sz w:val="20"/>
                <w:szCs w:val="20"/>
                <w:lang w:val="en-US"/>
              </w:rPr>
            </w:pPr>
            <w:r w:rsidRPr="0012149F">
              <w:rPr>
                <w:rFonts w:ascii="Arial" w:hAnsi="Arial" w:cs="Arial"/>
                <w:bCs/>
                <w:sz w:val="20"/>
                <w:szCs w:val="20"/>
                <w:lang w:val="en-US"/>
              </w:rPr>
              <w:t xml:space="preserve">DDP </w:t>
            </w:r>
            <w:r>
              <w:rPr>
                <w:rFonts w:ascii="Arial" w:hAnsi="Arial" w:cs="Arial"/>
                <w:bCs/>
                <w:sz w:val="20"/>
                <w:szCs w:val="20"/>
                <w:lang w:val="en-US"/>
              </w:rPr>
              <w:t>according to</w:t>
            </w:r>
            <w:r w:rsidRPr="0012149F">
              <w:rPr>
                <w:rFonts w:ascii="Arial" w:hAnsi="Arial" w:cs="Arial"/>
                <w:bCs/>
                <w:sz w:val="20"/>
                <w:szCs w:val="20"/>
                <w:lang w:val="en-US"/>
              </w:rPr>
              <w:t xml:space="preserve"> Incoterms 2010 </w:t>
            </w:r>
          </w:p>
          <w:p w14:paraId="6A08D66D" w14:textId="77777777" w:rsidR="00D61106" w:rsidRPr="00DD5228" w:rsidRDefault="00D61106" w:rsidP="00390306">
            <w:pPr>
              <w:spacing w:after="120" w:line="276" w:lineRule="auto"/>
              <w:jc w:val="both"/>
              <w:rPr>
                <w:rFonts w:ascii="Arial" w:hAnsi="Arial" w:cs="Arial"/>
                <w:bCs/>
                <w:sz w:val="20"/>
                <w:szCs w:val="20"/>
              </w:rPr>
            </w:pPr>
            <w:r w:rsidRPr="00DD5228">
              <w:rPr>
                <w:rFonts w:ascii="Arial" w:hAnsi="Arial" w:cs="Arial"/>
                <w:bCs/>
                <w:sz w:val="20"/>
                <w:szCs w:val="20"/>
              </w:rPr>
              <w:t>MPEC Spółka z o.o., street Słoneczna 46, 10-710 Olsztyn, Poland</w:t>
            </w:r>
          </w:p>
        </w:tc>
      </w:tr>
      <w:tr w:rsidR="00D61106" w:rsidRPr="00F1162A" w14:paraId="1651D2B8" w14:textId="77777777" w:rsidTr="00303AA6">
        <w:trPr>
          <w:trHeight w:val="564"/>
        </w:trPr>
        <w:tc>
          <w:tcPr>
            <w:tcW w:w="2660" w:type="dxa"/>
          </w:tcPr>
          <w:p w14:paraId="3C93DCDB" w14:textId="77777777" w:rsidR="00D61106" w:rsidRPr="0012149F" w:rsidRDefault="00D61106" w:rsidP="00E03DCF">
            <w:pPr>
              <w:numPr>
                <w:ilvl w:val="0"/>
                <w:numId w:val="3"/>
              </w:numPr>
              <w:spacing w:after="120" w:line="276" w:lineRule="auto"/>
              <w:rPr>
                <w:rFonts w:ascii="Arial" w:hAnsi="Arial" w:cs="Arial"/>
                <w:sz w:val="20"/>
                <w:szCs w:val="20"/>
                <w:lang w:val="en-US"/>
              </w:rPr>
            </w:pPr>
            <w:r w:rsidRPr="00E03DCF">
              <w:rPr>
                <w:rFonts w:ascii="Arial" w:hAnsi="Arial" w:cs="Arial"/>
                <w:sz w:val="20"/>
                <w:szCs w:val="20"/>
                <w:lang w:val="en-US"/>
              </w:rPr>
              <w:t>Selection criteria and method of evaluation</w:t>
            </w:r>
            <w:r w:rsidRPr="0012149F">
              <w:rPr>
                <w:rFonts w:ascii="Arial" w:hAnsi="Arial" w:cs="Arial"/>
                <w:sz w:val="20"/>
                <w:szCs w:val="20"/>
                <w:lang w:val="en-US"/>
              </w:rPr>
              <w:t>:</w:t>
            </w:r>
          </w:p>
        </w:tc>
        <w:tc>
          <w:tcPr>
            <w:tcW w:w="6330" w:type="dxa"/>
          </w:tcPr>
          <w:p w14:paraId="0F8CA2CA" w14:textId="77777777" w:rsidR="00D61106" w:rsidRPr="00D001B0" w:rsidRDefault="00D61106" w:rsidP="00D001B0">
            <w:pPr>
              <w:pStyle w:val="msonormalcxspdrugie"/>
              <w:numPr>
                <w:ilvl w:val="0"/>
                <w:numId w:val="9"/>
              </w:numPr>
              <w:tabs>
                <w:tab w:val="left" w:pos="317"/>
              </w:tabs>
              <w:spacing w:before="0" w:beforeAutospacing="0" w:after="120" w:afterAutospacing="0" w:line="276" w:lineRule="auto"/>
              <w:jc w:val="both"/>
              <w:rPr>
                <w:rFonts w:ascii="Arial" w:hAnsi="Arial" w:cs="Arial"/>
                <w:sz w:val="20"/>
                <w:szCs w:val="20"/>
                <w:lang w:val="en-US"/>
              </w:rPr>
            </w:pPr>
            <w:r w:rsidRPr="00D001B0">
              <w:rPr>
                <w:rFonts w:ascii="Arial" w:hAnsi="Arial" w:cs="Arial"/>
                <w:sz w:val="20"/>
                <w:szCs w:val="20"/>
                <w:lang w:val="en-US"/>
              </w:rPr>
              <w:t>The selection of the best offer will be based on the following criteria;</w:t>
            </w:r>
          </w:p>
          <w:p w14:paraId="214DE212" w14:textId="77777777" w:rsidR="00D61106" w:rsidRPr="0012149F" w:rsidRDefault="00D61106" w:rsidP="00502CC4">
            <w:pPr>
              <w:pStyle w:val="msonormalcxspdrugie"/>
              <w:numPr>
                <w:ilvl w:val="0"/>
                <w:numId w:val="1"/>
              </w:numPr>
              <w:tabs>
                <w:tab w:val="left" w:pos="743"/>
              </w:tabs>
              <w:spacing w:before="0" w:beforeAutospacing="0" w:after="120" w:afterAutospacing="0" w:line="276" w:lineRule="auto"/>
              <w:ind w:left="743" w:hanging="425"/>
              <w:jc w:val="both"/>
              <w:rPr>
                <w:rFonts w:ascii="Arial" w:hAnsi="Arial" w:cs="Arial"/>
                <w:sz w:val="20"/>
                <w:szCs w:val="20"/>
                <w:lang w:val="en-US"/>
              </w:rPr>
            </w:pPr>
            <w:r>
              <w:rPr>
                <w:rFonts w:ascii="Arial" w:hAnsi="Arial" w:cs="Arial"/>
                <w:sz w:val="20"/>
                <w:szCs w:val="20"/>
                <w:lang w:val="en-US"/>
              </w:rPr>
              <w:t>Net price</w:t>
            </w:r>
            <w:r w:rsidRPr="0012149F">
              <w:rPr>
                <w:rFonts w:ascii="Arial" w:hAnsi="Arial" w:cs="Arial"/>
                <w:sz w:val="20"/>
                <w:szCs w:val="20"/>
                <w:lang w:val="en-US"/>
              </w:rPr>
              <w:t xml:space="preserve"> </w:t>
            </w:r>
            <w:r>
              <w:rPr>
                <w:rFonts w:ascii="Arial" w:hAnsi="Arial" w:cs="Arial"/>
                <w:sz w:val="20"/>
                <w:szCs w:val="20"/>
                <w:lang w:val="en-US"/>
              </w:rPr>
              <w:t>in PLN</w:t>
            </w:r>
            <w:r w:rsidRPr="0012149F">
              <w:rPr>
                <w:rFonts w:ascii="Arial" w:hAnsi="Arial" w:cs="Arial"/>
                <w:sz w:val="20"/>
                <w:szCs w:val="20"/>
                <w:lang w:val="en-US"/>
              </w:rPr>
              <w:t xml:space="preserve">(90%) </w:t>
            </w:r>
          </w:p>
          <w:p w14:paraId="43E69957" w14:textId="77777777" w:rsidR="00D61106" w:rsidRPr="0012149F" w:rsidRDefault="00D61106" w:rsidP="00502CC4">
            <w:pPr>
              <w:pStyle w:val="msonormalcxspdrugie"/>
              <w:numPr>
                <w:ilvl w:val="0"/>
                <w:numId w:val="1"/>
              </w:numPr>
              <w:tabs>
                <w:tab w:val="left" w:pos="743"/>
              </w:tabs>
              <w:spacing w:before="0" w:beforeAutospacing="0" w:after="120" w:afterAutospacing="0" w:line="276" w:lineRule="auto"/>
              <w:ind w:left="743" w:hanging="425"/>
              <w:jc w:val="both"/>
              <w:rPr>
                <w:rFonts w:ascii="Arial" w:hAnsi="Arial" w:cs="Arial"/>
                <w:sz w:val="20"/>
                <w:szCs w:val="20"/>
                <w:lang w:val="en-US"/>
              </w:rPr>
            </w:pPr>
            <w:r>
              <w:rPr>
                <w:rFonts w:ascii="Arial" w:hAnsi="Arial" w:cs="Arial"/>
                <w:sz w:val="20"/>
                <w:szCs w:val="20"/>
                <w:lang w:val="en-US"/>
              </w:rPr>
              <w:t>Net maintenance and operation costs</w:t>
            </w:r>
            <w:r w:rsidRPr="0012149F">
              <w:rPr>
                <w:rFonts w:ascii="Arial" w:hAnsi="Arial" w:cs="Arial"/>
                <w:sz w:val="20"/>
                <w:szCs w:val="20"/>
                <w:lang w:val="en-US"/>
              </w:rPr>
              <w:t xml:space="preserve"> </w:t>
            </w:r>
            <w:r>
              <w:rPr>
                <w:rFonts w:ascii="Arial" w:hAnsi="Arial" w:cs="Arial"/>
                <w:sz w:val="20"/>
                <w:szCs w:val="20"/>
                <w:lang w:val="en-US"/>
              </w:rPr>
              <w:t xml:space="preserve">in PLN </w:t>
            </w:r>
            <w:r w:rsidRPr="0012149F">
              <w:rPr>
                <w:rFonts w:ascii="Arial" w:hAnsi="Arial" w:cs="Arial"/>
                <w:sz w:val="20"/>
                <w:szCs w:val="20"/>
                <w:lang w:val="en-US"/>
              </w:rPr>
              <w:t>(10%),</w:t>
            </w:r>
          </w:p>
          <w:p w14:paraId="00957F6B" w14:textId="77777777" w:rsidR="00D61106" w:rsidRPr="00D001B0" w:rsidRDefault="00D61106" w:rsidP="00D001B0">
            <w:pPr>
              <w:pStyle w:val="msonormalcxspdrugie"/>
              <w:numPr>
                <w:ilvl w:val="0"/>
                <w:numId w:val="9"/>
              </w:numPr>
              <w:tabs>
                <w:tab w:val="left" w:pos="317"/>
              </w:tabs>
              <w:spacing w:before="0" w:beforeAutospacing="0" w:after="120" w:afterAutospacing="0" w:line="276" w:lineRule="auto"/>
              <w:jc w:val="both"/>
              <w:rPr>
                <w:rFonts w:ascii="Arial" w:hAnsi="Arial" w:cs="Arial"/>
                <w:sz w:val="20"/>
                <w:szCs w:val="20"/>
                <w:lang w:val="en-US"/>
              </w:rPr>
            </w:pPr>
            <w:r w:rsidRPr="00D001B0">
              <w:rPr>
                <w:rFonts w:ascii="Arial" w:hAnsi="Arial" w:cs="Arial"/>
                <w:sz w:val="20"/>
                <w:szCs w:val="20"/>
                <w:lang w:val="en-US"/>
              </w:rPr>
              <w:t>Tenders submitted in a currency other than PLN will be converted into PLN at the NBP</w:t>
            </w:r>
            <w:r>
              <w:rPr>
                <w:rFonts w:ascii="Arial" w:hAnsi="Arial" w:cs="Arial"/>
                <w:sz w:val="20"/>
                <w:szCs w:val="20"/>
                <w:lang w:val="en-US"/>
              </w:rPr>
              <w:t xml:space="preserve"> (Narodowy Bank Polski)</w:t>
            </w:r>
            <w:r w:rsidRPr="00D001B0">
              <w:rPr>
                <w:rFonts w:ascii="Arial" w:hAnsi="Arial" w:cs="Arial"/>
                <w:sz w:val="20"/>
                <w:szCs w:val="20"/>
                <w:lang w:val="en-US"/>
              </w:rPr>
              <w:t xml:space="preserve"> average exchange rate on the closing date for submission of </w:t>
            </w:r>
            <w:r>
              <w:rPr>
                <w:rFonts w:ascii="Arial" w:hAnsi="Arial" w:cs="Arial"/>
                <w:sz w:val="20"/>
                <w:szCs w:val="20"/>
                <w:lang w:val="en-US"/>
              </w:rPr>
              <w:t>Tenders,</w:t>
            </w:r>
          </w:p>
          <w:p w14:paraId="0245D310" w14:textId="77777777" w:rsidR="00D61106" w:rsidRPr="006F3E07" w:rsidRDefault="00D61106" w:rsidP="00502CC4">
            <w:pPr>
              <w:pStyle w:val="msonormalcxspdrugie"/>
              <w:numPr>
                <w:ilvl w:val="0"/>
                <w:numId w:val="9"/>
              </w:numPr>
              <w:tabs>
                <w:tab w:val="left" w:pos="317"/>
              </w:tabs>
              <w:spacing w:before="0" w:beforeAutospacing="0" w:after="120" w:afterAutospacing="0" w:line="276" w:lineRule="auto"/>
              <w:ind w:left="318" w:hanging="318"/>
              <w:jc w:val="both"/>
              <w:rPr>
                <w:rFonts w:ascii="Arial" w:hAnsi="Arial" w:cs="Arial"/>
                <w:sz w:val="20"/>
                <w:szCs w:val="20"/>
                <w:lang w:val="en-US"/>
              </w:rPr>
            </w:pPr>
            <w:r>
              <w:rPr>
                <w:rFonts w:ascii="Arial" w:hAnsi="Arial" w:cs="Arial"/>
                <w:sz w:val="20"/>
                <w:szCs w:val="20"/>
                <w:lang w:val="en-US"/>
              </w:rPr>
              <w:t>Net maintenance and operation costs</w:t>
            </w:r>
            <w:r w:rsidRPr="006F3E07">
              <w:rPr>
                <w:rFonts w:ascii="Arial" w:hAnsi="Arial" w:cs="Arial"/>
                <w:sz w:val="20"/>
                <w:szCs w:val="20"/>
                <w:lang w:val="en-US"/>
              </w:rPr>
              <w:t xml:space="preserve"> </w:t>
            </w:r>
            <w:r w:rsidRPr="00D001B0">
              <w:rPr>
                <w:rFonts w:ascii="Arial" w:hAnsi="Arial" w:cs="Arial"/>
                <w:sz w:val="20"/>
                <w:szCs w:val="20"/>
                <w:lang w:val="en-US"/>
              </w:rPr>
              <w:t>submitted in a currency other than PLN will be converted into PLN at the NBP</w:t>
            </w:r>
            <w:r>
              <w:rPr>
                <w:rFonts w:ascii="Arial" w:hAnsi="Arial" w:cs="Arial"/>
                <w:sz w:val="20"/>
                <w:szCs w:val="20"/>
                <w:lang w:val="en-US"/>
              </w:rPr>
              <w:t xml:space="preserve"> (Narodowy Bank Polski)</w:t>
            </w:r>
            <w:r w:rsidRPr="00D001B0">
              <w:rPr>
                <w:rFonts w:ascii="Arial" w:hAnsi="Arial" w:cs="Arial"/>
                <w:sz w:val="20"/>
                <w:szCs w:val="20"/>
                <w:lang w:val="en-US"/>
              </w:rPr>
              <w:t xml:space="preserve"> average exchange rate on the closing date for submission of </w:t>
            </w:r>
            <w:r>
              <w:rPr>
                <w:rFonts w:ascii="Arial" w:hAnsi="Arial" w:cs="Arial"/>
                <w:sz w:val="20"/>
                <w:szCs w:val="20"/>
                <w:lang w:val="en-US"/>
              </w:rPr>
              <w:t>Tenders</w:t>
            </w:r>
            <w:r w:rsidRPr="006F3E07">
              <w:rPr>
                <w:rFonts w:ascii="Arial" w:hAnsi="Arial" w:cs="Arial"/>
                <w:sz w:val="20"/>
                <w:szCs w:val="20"/>
                <w:lang w:val="en-US"/>
              </w:rPr>
              <w:t>,</w:t>
            </w:r>
          </w:p>
          <w:p w14:paraId="4BBEC037" w14:textId="77777777" w:rsidR="00D61106" w:rsidRPr="00957EE2" w:rsidRDefault="00D61106" w:rsidP="00957EE2">
            <w:pPr>
              <w:pStyle w:val="msonormalcxspdrugie"/>
              <w:numPr>
                <w:ilvl w:val="0"/>
                <w:numId w:val="9"/>
              </w:numPr>
              <w:tabs>
                <w:tab w:val="left" w:pos="317"/>
              </w:tabs>
              <w:spacing w:before="0" w:beforeAutospacing="0" w:after="120" w:afterAutospacing="0" w:line="276" w:lineRule="auto"/>
              <w:jc w:val="both"/>
              <w:rPr>
                <w:rFonts w:ascii="Arial" w:hAnsi="Arial" w:cs="Arial"/>
                <w:sz w:val="20"/>
                <w:szCs w:val="20"/>
                <w:lang w:val="en-US"/>
              </w:rPr>
            </w:pPr>
            <w:r w:rsidRPr="00957EE2">
              <w:rPr>
                <w:rFonts w:ascii="Arial" w:hAnsi="Arial" w:cs="Arial"/>
                <w:sz w:val="20"/>
                <w:szCs w:val="20"/>
                <w:lang w:val="en-US"/>
              </w:rPr>
              <w:t>In the case of receiving the same number of points by</w:t>
            </w:r>
            <w:r>
              <w:rPr>
                <w:rFonts w:ascii="Arial" w:hAnsi="Arial" w:cs="Arial"/>
                <w:sz w:val="20"/>
                <w:szCs w:val="20"/>
                <w:lang w:val="en-US"/>
              </w:rPr>
              <w:t xml:space="preserve"> two</w:t>
            </w:r>
            <w:r w:rsidRPr="00957EE2">
              <w:rPr>
                <w:rFonts w:ascii="Arial" w:hAnsi="Arial" w:cs="Arial"/>
                <w:sz w:val="20"/>
                <w:szCs w:val="20"/>
                <w:lang w:val="en-US"/>
              </w:rPr>
              <w:t xml:space="preserve"> or more Tenderers, the n</w:t>
            </w:r>
            <w:r>
              <w:rPr>
                <w:rFonts w:ascii="Arial" w:hAnsi="Arial" w:cs="Arial"/>
                <w:sz w:val="20"/>
                <w:szCs w:val="20"/>
                <w:lang w:val="en-US"/>
              </w:rPr>
              <w:t>umber of points earned in the "Net p</w:t>
            </w:r>
            <w:r w:rsidRPr="00957EE2">
              <w:rPr>
                <w:rFonts w:ascii="Arial" w:hAnsi="Arial" w:cs="Arial"/>
                <w:sz w:val="20"/>
                <w:szCs w:val="20"/>
                <w:lang w:val="en-US"/>
              </w:rPr>
              <w:t>rice" criterion will determine the bid selection.</w:t>
            </w:r>
          </w:p>
          <w:p w14:paraId="6FE0D42E" w14:textId="77777777" w:rsidR="00D61106" w:rsidRPr="00B61CD4" w:rsidRDefault="00D61106" w:rsidP="00502CC4">
            <w:pPr>
              <w:pStyle w:val="msonormalcxspdrugie"/>
              <w:numPr>
                <w:ilvl w:val="0"/>
                <w:numId w:val="9"/>
              </w:numPr>
              <w:tabs>
                <w:tab w:val="left" w:pos="317"/>
              </w:tabs>
              <w:spacing w:before="0" w:beforeAutospacing="0" w:after="120" w:afterAutospacing="0" w:line="276" w:lineRule="auto"/>
              <w:ind w:left="318" w:hanging="318"/>
              <w:jc w:val="both"/>
              <w:rPr>
                <w:rFonts w:ascii="Arial" w:hAnsi="Arial" w:cs="Arial"/>
                <w:sz w:val="20"/>
                <w:szCs w:val="20"/>
                <w:lang w:val="en-US"/>
              </w:rPr>
            </w:pPr>
            <w:r w:rsidRPr="00B61CD4">
              <w:rPr>
                <w:rFonts w:ascii="Arial" w:hAnsi="Arial" w:cs="Arial"/>
                <w:sz w:val="20"/>
                <w:szCs w:val="20"/>
                <w:lang w:val="en-US"/>
              </w:rPr>
              <w:t>Purchaser will evaluate and compere only these Tenders that:</w:t>
            </w:r>
          </w:p>
          <w:p w14:paraId="1F38E445" w14:textId="77777777" w:rsidR="00D61106" w:rsidRPr="00A42C57" w:rsidRDefault="00D61106" w:rsidP="00A42C57">
            <w:pPr>
              <w:pStyle w:val="msonormalcxspdrugie"/>
              <w:numPr>
                <w:ilvl w:val="0"/>
                <w:numId w:val="1"/>
              </w:numPr>
              <w:tabs>
                <w:tab w:val="left" w:pos="743"/>
              </w:tabs>
              <w:spacing w:before="0" w:beforeAutospacing="0" w:after="120" w:afterAutospacing="0" w:line="276" w:lineRule="auto"/>
              <w:jc w:val="both"/>
              <w:rPr>
                <w:rFonts w:ascii="Arial" w:hAnsi="Arial" w:cs="Arial"/>
                <w:sz w:val="20"/>
                <w:szCs w:val="20"/>
                <w:lang w:val="en-US"/>
              </w:rPr>
            </w:pPr>
            <w:r w:rsidRPr="00A42C57">
              <w:rPr>
                <w:rFonts w:ascii="Arial" w:hAnsi="Arial" w:cs="Arial"/>
                <w:sz w:val="20"/>
                <w:szCs w:val="20"/>
                <w:lang w:val="en-US"/>
              </w:rPr>
              <w:t xml:space="preserve">Will not be rejected by </w:t>
            </w:r>
            <w:r>
              <w:rPr>
                <w:rFonts w:ascii="Arial" w:hAnsi="Arial" w:cs="Arial"/>
                <w:sz w:val="20"/>
                <w:szCs w:val="20"/>
                <w:lang w:val="en-US"/>
              </w:rPr>
              <w:t>the Purchaser</w:t>
            </w:r>
            <w:r w:rsidRPr="00A42C57">
              <w:rPr>
                <w:rFonts w:ascii="Arial" w:hAnsi="Arial" w:cs="Arial"/>
                <w:sz w:val="20"/>
                <w:szCs w:val="20"/>
                <w:lang w:val="en-US"/>
              </w:rPr>
              <w:t xml:space="preserve"> due to failure to meet the requirements of the order,</w:t>
            </w:r>
            <w:r w:rsidRPr="00A42C57">
              <w:rPr>
                <w:lang w:val="en-US"/>
              </w:rPr>
              <w:t xml:space="preserve"> </w:t>
            </w:r>
          </w:p>
          <w:p w14:paraId="6499F2C5" w14:textId="77777777" w:rsidR="00D61106" w:rsidRPr="00A42C57" w:rsidRDefault="00D61106" w:rsidP="00A42C57">
            <w:pPr>
              <w:pStyle w:val="msonormalcxspdrugie"/>
              <w:numPr>
                <w:ilvl w:val="0"/>
                <w:numId w:val="1"/>
              </w:numPr>
              <w:tabs>
                <w:tab w:val="left" w:pos="743"/>
              </w:tabs>
              <w:spacing w:before="0" w:beforeAutospacing="0" w:after="120" w:afterAutospacing="0" w:line="276" w:lineRule="auto"/>
              <w:jc w:val="both"/>
              <w:rPr>
                <w:rFonts w:ascii="Arial" w:hAnsi="Arial" w:cs="Arial"/>
                <w:sz w:val="20"/>
                <w:szCs w:val="20"/>
                <w:lang w:val="en-US"/>
              </w:rPr>
            </w:pPr>
            <w:r w:rsidRPr="00A42C57">
              <w:rPr>
                <w:rFonts w:ascii="Arial" w:hAnsi="Arial" w:cs="Arial"/>
                <w:sz w:val="20"/>
                <w:szCs w:val="20"/>
                <w:lang w:val="en-US"/>
              </w:rPr>
              <w:t xml:space="preserve">Will be submitted by the Tenderers not excluded by the </w:t>
            </w:r>
            <w:r>
              <w:rPr>
                <w:rFonts w:ascii="Arial" w:hAnsi="Arial" w:cs="Arial"/>
                <w:sz w:val="20"/>
                <w:szCs w:val="20"/>
                <w:lang w:val="en-US"/>
              </w:rPr>
              <w:t>Purchaser</w:t>
            </w:r>
            <w:r w:rsidRPr="00A42C57">
              <w:rPr>
                <w:rFonts w:ascii="Arial" w:hAnsi="Arial" w:cs="Arial"/>
                <w:sz w:val="20"/>
                <w:szCs w:val="20"/>
                <w:lang w:val="en-US"/>
              </w:rPr>
              <w:t xml:space="preserve"> in the present proceedings.</w:t>
            </w:r>
          </w:p>
          <w:p w14:paraId="01036941" w14:textId="77777777" w:rsidR="00D61106" w:rsidRPr="00B61CD4" w:rsidRDefault="00D61106" w:rsidP="00502CC4">
            <w:pPr>
              <w:pStyle w:val="msonormalcxspdrugie"/>
              <w:numPr>
                <w:ilvl w:val="0"/>
                <w:numId w:val="9"/>
              </w:numPr>
              <w:tabs>
                <w:tab w:val="left" w:pos="317"/>
              </w:tabs>
              <w:spacing w:before="0" w:beforeAutospacing="0" w:after="120" w:afterAutospacing="0" w:line="276" w:lineRule="auto"/>
              <w:ind w:left="318" w:hanging="318"/>
              <w:jc w:val="both"/>
              <w:rPr>
                <w:rFonts w:ascii="Arial" w:hAnsi="Arial" w:cs="Arial"/>
                <w:sz w:val="20"/>
                <w:szCs w:val="20"/>
                <w:lang w:val="en-US"/>
              </w:rPr>
            </w:pPr>
            <w:r w:rsidRPr="00B61CD4">
              <w:rPr>
                <w:rFonts w:ascii="Arial" w:hAnsi="Arial" w:cs="Arial"/>
                <w:sz w:val="20"/>
                <w:szCs w:val="20"/>
                <w:lang w:val="en-US"/>
              </w:rPr>
              <w:lastRenderedPageBreak/>
              <w:t>Tenders will be evaluated by t</w:t>
            </w:r>
            <w:r>
              <w:rPr>
                <w:rFonts w:ascii="Arial" w:hAnsi="Arial" w:cs="Arial"/>
                <w:sz w:val="20"/>
                <w:szCs w:val="20"/>
                <w:lang w:val="en-US"/>
              </w:rPr>
              <w:t>he</w:t>
            </w:r>
            <w:r w:rsidRPr="00B61CD4">
              <w:rPr>
                <w:rFonts w:ascii="Arial" w:hAnsi="Arial" w:cs="Arial"/>
                <w:sz w:val="20"/>
                <w:szCs w:val="20"/>
                <w:lang w:val="en-US"/>
              </w:rPr>
              <w:t xml:space="preserve"> Purchaser based on the following:</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2758"/>
              <w:gridCol w:w="1405"/>
              <w:gridCol w:w="1935"/>
            </w:tblGrid>
            <w:tr w:rsidR="00D61106" w:rsidRPr="00F1162A" w14:paraId="6A4C4C95" w14:textId="77777777" w:rsidTr="002C4126">
              <w:trPr>
                <w:cantSplit/>
                <w:jc w:val="center"/>
              </w:trPr>
              <w:tc>
                <w:tcPr>
                  <w:tcW w:w="2922" w:type="dxa"/>
                  <w:tcBorders>
                    <w:top w:val="single" w:sz="6" w:space="0" w:color="auto"/>
                    <w:left w:val="single" w:sz="6" w:space="0" w:color="auto"/>
                    <w:bottom w:val="single" w:sz="6" w:space="0" w:color="auto"/>
                    <w:right w:val="single" w:sz="6" w:space="0" w:color="auto"/>
                  </w:tcBorders>
                  <w:vAlign w:val="center"/>
                </w:tcPr>
                <w:p w14:paraId="7AE9957C" w14:textId="77777777" w:rsidR="00D61106" w:rsidRPr="0012149F" w:rsidRDefault="00D61106" w:rsidP="006D5826">
                  <w:pPr>
                    <w:numPr>
                      <w:ilvl w:val="12"/>
                      <w:numId w:val="0"/>
                    </w:numPr>
                    <w:spacing w:line="276" w:lineRule="auto"/>
                    <w:jc w:val="both"/>
                    <w:rPr>
                      <w:rFonts w:ascii="Arial" w:hAnsi="Arial" w:cs="Arial"/>
                      <w:b/>
                      <w:sz w:val="20"/>
                      <w:szCs w:val="20"/>
                      <w:lang w:val="en-US"/>
                    </w:rPr>
                  </w:pPr>
                  <w:r>
                    <w:rPr>
                      <w:rFonts w:ascii="Arial" w:hAnsi="Arial" w:cs="Arial"/>
                      <w:b/>
                      <w:sz w:val="20"/>
                      <w:szCs w:val="20"/>
                      <w:lang w:val="en-US"/>
                    </w:rPr>
                    <w:t>Criterion</w:t>
                  </w:r>
                </w:p>
              </w:tc>
              <w:tc>
                <w:tcPr>
                  <w:tcW w:w="1427" w:type="dxa"/>
                  <w:tcBorders>
                    <w:top w:val="single" w:sz="6" w:space="0" w:color="auto"/>
                    <w:left w:val="single" w:sz="6" w:space="0" w:color="auto"/>
                    <w:bottom w:val="single" w:sz="6" w:space="0" w:color="auto"/>
                    <w:right w:val="single" w:sz="6" w:space="0" w:color="auto"/>
                  </w:tcBorders>
                  <w:vAlign w:val="center"/>
                </w:tcPr>
                <w:p w14:paraId="6E18C310" w14:textId="77777777" w:rsidR="00D61106" w:rsidRPr="0012149F" w:rsidRDefault="00D61106" w:rsidP="003272A4">
                  <w:pPr>
                    <w:numPr>
                      <w:ilvl w:val="12"/>
                      <w:numId w:val="0"/>
                    </w:numPr>
                    <w:spacing w:line="276" w:lineRule="auto"/>
                    <w:jc w:val="center"/>
                    <w:rPr>
                      <w:rFonts w:ascii="Arial" w:hAnsi="Arial" w:cs="Arial"/>
                      <w:b/>
                      <w:sz w:val="20"/>
                      <w:szCs w:val="20"/>
                      <w:lang w:val="en-US"/>
                    </w:rPr>
                  </w:pPr>
                  <w:r>
                    <w:rPr>
                      <w:rFonts w:ascii="Arial" w:hAnsi="Arial" w:cs="Arial"/>
                      <w:b/>
                      <w:sz w:val="20"/>
                      <w:szCs w:val="20"/>
                      <w:lang w:val="en-US"/>
                    </w:rPr>
                    <w:t>Criterion percentage value</w:t>
                  </w:r>
                </w:p>
              </w:tc>
              <w:tc>
                <w:tcPr>
                  <w:tcW w:w="2033" w:type="dxa"/>
                  <w:tcBorders>
                    <w:top w:val="single" w:sz="6" w:space="0" w:color="auto"/>
                    <w:left w:val="single" w:sz="6" w:space="0" w:color="auto"/>
                    <w:bottom w:val="single" w:sz="6" w:space="0" w:color="auto"/>
                    <w:right w:val="single" w:sz="6" w:space="0" w:color="auto"/>
                  </w:tcBorders>
                  <w:vAlign w:val="center"/>
                </w:tcPr>
                <w:p w14:paraId="47001C59" w14:textId="77777777" w:rsidR="00D61106" w:rsidRPr="00957EE2" w:rsidRDefault="00D61106" w:rsidP="003272A4">
                  <w:pPr>
                    <w:numPr>
                      <w:ilvl w:val="12"/>
                      <w:numId w:val="0"/>
                    </w:numPr>
                    <w:spacing w:line="276" w:lineRule="auto"/>
                    <w:jc w:val="center"/>
                    <w:rPr>
                      <w:rFonts w:ascii="Arial" w:hAnsi="Arial" w:cs="Arial"/>
                      <w:b/>
                      <w:sz w:val="20"/>
                      <w:szCs w:val="20"/>
                      <w:lang w:val="en-US"/>
                    </w:rPr>
                  </w:pPr>
                  <w:r w:rsidRPr="00957EE2">
                    <w:rPr>
                      <w:rFonts w:ascii="Arial" w:hAnsi="Arial" w:cs="Arial"/>
                      <w:b/>
                      <w:sz w:val="20"/>
                      <w:szCs w:val="20"/>
                      <w:lang w:val="en-US"/>
                    </w:rPr>
                    <w:t>Maximum number of points per criterion</w:t>
                  </w:r>
                </w:p>
              </w:tc>
            </w:tr>
            <w:tr w:rsidR="00D61106" w:rsidRPr="0012149F" w14:paraId="7A9245DE" w14:textId="77777777" w:rsidTr="002C4126">
              <w:trPr>
                <w:cantSplit/>
                <w:trHeight w:val="108"/>
                <w:jc w:val="center"/>
              </w:trPr>
              <w:tc>
                <w:tcPr>
                  <w:tcW w:w="2922" w:type="dxa"/>
                  <w:tcBorders>
                    <w:top w:val="single" w:sz="6" w:space="0" w:color="auto"/>
                    <w:left w:val="single" w:sz="6" w:space="0" w:color="auto"/>
                    <w:bottom w:val="single" w:sz="6" w:space="0" w:color="auto"/>
                    <w:right w:val="single" w:sz="6" w:space="0" w:color="auto"/>
                  </w:tcBorders>
                </w:tcPr>
                <w:p w14:paraId="0C22F08F" w14:textId="77777777" w:rsidR="00D61106" w:rsidRPr="0012149F" w:rsidRDefault="00D61106" w:rsidP="006D5826">
                  <w:pPr>
                    <w:numPr>
                      <w:ilvl w:val="12"/>
                      <w:numId w:val="0"/>
                    </w:numPr>
                    <w:spacing w:line="276" w:lineRule="auto"/>
                    <w:jc w:val="both"/>
                    <w:rPr>
                      <w:rFonts w:ascii="Arial" w:hAnsi="Arial" w:cs="Arial"/>
                      <w:sz w:val="20"/>
                      <w:szCs w:val="20"/>
                      <w:lang w:val="en-US"/>
                    </w:rPr>
                  </w:pPr>
                  <w:r>
                    <w:rPr>
                      <w:rFonts w:ascii="Arial" w:hAnsi="Arial" w:cs="Arial"/>
                      <w:sz w:val="20"/>
                      <w:szCs w:val="20"/>
                      <w:lang w:val="en-US"/>
                    </w:rPr>
                    <w:t>Net Price</w:t>
                  </w:r>
                  <w:r w:rsidRPr="0012149F">
                    <w:rPr>
                      <w:rFonts w:ascii="Arial" w:hAnsi="Arial" w:cs="Arial"/>
                      <w:sz w:val="20"/>
                      <w:szCs w:val="20"/>
                      <w:lang w:val="en-US"/>
                    </w:rPr>
                    <w:t xml:space="preserve"> (C)</w:t>
                  </w:r>
                </w:p>
              </w:tc>
              <w:tc>
                <w:tcPr>
                  <w:tcW w:w="1427" w:type="dxa"/>
                  <w:tcBorders>
                    <w:top w:val="single" w:sz="6" w:space="0" w:color="auto"/>
                    <w:left w:val="single" w:sz="6" w:space="0" w:color="auto"/>
                    <w:bottom w:val="single" w:sz="6" w:space="0" w:color="auto"/>
                    <w:right w:val="single" w:sz="6" w:space="0" w:color="auto"/>
                  </w:tcBorders>
                </w:tcPr>
                <w:p w14:paraId="33735E2A" w14:textId="77777777" w:rsidR="00D61106" w:rsidRPr="0012149F" w:rsidRDefault="00D61106" w:rsidP="003272A4">
                  <w:pPr>
                    <w:numPr>
                      <w:ilvl w:val="12"/>
                      <w:numId w:val="0"/>
                    </w:numPr>
                    <w:spacing w:line="276" w:lineRule="auto"/>
                    <w:jc w:val="center"/>
                    <w:rPr>
                      <w:rFonts w:ascii="Arial" w:hAnsi="Arial" w:cs="Arial"/>
                      <w:b/>
                      <w:sz w:val="20"/>
                      <w:szCs w:val="20"/>
                      <w:lang w:val="en-US"/>
                    </w:rPr>
                  </w:pPr>
                  <w:r w:rsidRPr="0012149F">
                    <w:rPr>
                      <w:rFonts w:ascii="Arial" w:hAnsi="Arial" w:cs="Arial"/>
                      <w:b/>
                      <w:sz w:val="20"/>
                      <w:szCs w:val="20"/>
                      <w:lang w:val="en-US"/>
                    </w:rPr>
                    <w:t>90%</w:t>
                  </w:r>
                </w:p>
              </w:tc>
              <w:tc>
                <w:tcPr>
                  <w:tcW w:w="2033" w:type="dxa"/>
                  <w:tcBorders>
                    <w:top w:val="single" w:sz="6" w:space="0" w:color="auto"/>
                    <w:left w:val="single" w:sz="6" w:space="0" w:color="auto"/>
                    <w:bottom w:val="single" w:sz="6" w:space="0" w:color="auto"/>
                    <w:right w:val="single" w:sz="6" w:space="0" w:color="auto"/>
                  </w:tcBorders>
                </w:tcPr>
                <w:p w14:paraId="6BF03E48" w14:textId="77777777" w:rsidR="00D61106" w:rsidRPr="0012149F" w:rsidRDefault="00D61106" w:rsidP="003272A4">
                  <w:pPr>
                    <w:numPr>
                      <w:ilvl w:val="12"/>
                      <w:numId w:val="0"/>
                    </w:numPr>
                    <w:spacing w:line="276" w:lineRule="auto"/>
                    <w:jc w:val="center"/>
                    <w:rPr>
                      <w:rFonts w:ascii="Arial" w:hAnsi="Arial" w:cs="Arial"/>
                      <w:b/>
                      <w:sz w:val="20"/>
                      <w:szCs w:val="20"/>
                      <w:lang w:val="en-US"/>
                    </w:rPr>
                  </w:pPr>
                  <w:r w:rsidRPr="0012149F">
                    <w:rPr>
                      <w:rFonts w:ascii="Arial" w:hAnsi="Arial" w:cs="Arial"/>
                      <w:b/>
                      <w:sz w:val="20"/>
                      <w:szCs w:val="20"/>
                      <w:lang w:val="en-US"/>
                    </w:rPr>
                    <w:t>90 p</w:t>
                  </w:r>
                  <w:r>
                    <w:rPr>
                      <w:rFonts w:ascii="Arial" w:hAnsi="Arial" w:cs="Arial"/>
                      <w:b/>
                      <w:sz w:val="20"/>
                      <w:szCs w:val="20"/>
                      <w:lang w:val="en-US"/>
                    </w:rPr>
                    <w:t>oints</w:t>
                  </w:r>
                </w:p>
              </w:tc>
            </w:tr>
            <w:tr w:rsidR="00D61106" w:rsidRPr="0012149F" w14:paraId="3B39E03E" w14:textId="77777777" w:rsidTr="002C4126">
              <w:trPr>
                <w:cantSplit/>
                <w:trHeight w:val="108"/>
                <w:jc w:val="center"/>
              </w:trPr>
              <w:tc>
                <w:tcPr>
                  <w:tcW w:w="2922" w:type="dxa"/>
                  <w:tcBorders>
                    <w:top w:val="single" w:sz="6" w:space="0" w:color="auto"/>
                    <w:left w:val="single" w:sz="6" w:space="0" w:color="auto"/>
                    <w:bottom w:val="single" w:sz="6" w:space="0" w:color="auto"/>
                    <w:right w:val="single" w:sz="6" w:space="0" w:color="auto"/>
                  </w:tcBorders>
                </w:tcPr>
                <w:p w14:paraId="588F3D46" w14:textId="77777777" w:rsidR="00D61106" w:rsidRPr="0012149F" w:rsidRDefault="00D61106" w:rsidP="006D5826">
                  <w:pPr>
                    <w:numPr>
                      <w:ilvl w:val="12"/>
                      <w:numId w:val="0"/>
                    </w:numPr>
                    <w:spacing w:line="276" w:lineRule="auto"/>
                    <w:jc w:val="both"/>
                    <w:rPr>
                      <w:rFonts w:ascii="Arial" w:hAnsi="Arial" w:cs="Arial"/>
                      <w:sz w:val="20"/>
                      <w:szCs w:val="20"/>
                      <w:lang w:val="en-US"/>
                    </w:rPr>
                  </w:pPr>
                  <w:r>
                    <w:rPr>
                      <w:rFonts w:ascii="Arial" w:hAnsi="Arial" w:cs="Arial"/>
                      <w:sz w:val="20"/>
                      <w:szCs w:val="20"/>
                      <w:lang w:val="en-US"/>
                    </w:rPr>
                    <w:t>Net maintenance and operation costs</w:t>
                  </w:r>
                  <w:r w:rsidRPr="0012149F">
                    <w:rPr>
                      <w:rFonts w:ascii="Arial" w:hAnsi="Arial" w:cs="Arial"/>
                      <w:sz w:val="20"/>
                      <w:szCs w:val="20"/>
                      <w:lang w:val="en-US"/>
                    </w:rPr>
                    <w:t xml:space="preserve"> </w:t>
                  </w:r>
                  <w:r>
                    <w:rPr>
                      <w:rFonts w:ascii="Arial" w:hAnsi="Arial" w:cs="Arial"/>
                      <w:sz w:val="20"/>
                      <w:szCs w:val="20"/>
                      <w:lang w:val="en-US"/>
                    </w:rPr>
                    <w:t xml:space="preserve"> </w:t>
                  </w:r>
                  <w:r w:rsidRPr="0012149F">
                    <w:rPr>
                      <w:rFonts w:ascii="Arial" w:hAnsi="Arial" w:cs="Arial"/>
                      <w:sz w:val="20"/>
                      <w:szCs w:val="20"/>
                      <w:lang w:val="en-US"/>
                    </w:rPr>
                    <w:t>(K)</w:t>
                  </w:r>
                </w:p>
              </w:tc>
              <w:tc>
                <w:tcPr>
                  <w:tcW w:w="1427" w:type="dxa"/>
                  <w:tcBorders>
                    <w:top w:val="single" w:sz="6" w:space="0" w:color="auto"/>
                    <w:left w:val="single" w:sz="6" w:space="0" w:color="auto"/>
                    <w:bottom w:val="single" w:sz="6" w:space="0" w:color="auto"/>
                    <w:right w:val="single" w:sz="6" w:space="0" w:color="auto"/>
                  </w:tcBorders>
                </w:tcPr>
                <w:p w14:paraId="0A2E885D" w14:textId="77777777" w:rsidR="00D61106" w:rsidRPr="0012149F" w:rsidRDefault="00D61106" w:rsidP="003272A4">
                  <w:pPr>
                    <w:numPr>
                      <w:ilvl w:val="12"/>
                      <w:numId w:val="0"/>
                    </w:numPr>
                    <w:spacing w:line="276" w:lineRule="auto"/>
                    <w:jc w:val="center"/>
                    <w:rPr>
                      <w:rFonts w:ascii="Arial" w:hAnsi="Arial" w:cs="Arial"/>
                      <w:b/>
                      <w:sz w:val="20"/>
                      <w:szCs w:val="20"/>
                      <w:lang w:val="en-US"/>
                    </w:rPr>
                  </w:pPr>
                  <w:r w:rsidRPr="0012149F">
                    <w:rPr>
                      <w:rFonts w:ascii="Arial" w:hAnsi="Arial" w:cs="Arial"/>
                      <w:b/>
                      <w:sz w:val="20"/>
                      <w:szCs w:val="20"/>
                      <w:lang w:val="en-US"/>
                    </w:rPr>
                    <w:t>10%</w:t>
                  </w:r>
                </w:p>
              </w:tc>
              <w:tc>
                <w:tcPr>
                  <w:tcW w:w="2033" w:type="dxa"/>
                  <w:tcBorders>
                    <w:top w:val="single" w:sz="6" w:space="0" w:color="auto"/>
                    <w:left w:val="single" w:sz="6" w:space="0" w:color="auto"/>
                    <w:bottom w:val="single" w:sz="6" w:space="0" w:color="auto"/>
                    <w:right w:val="single" w:sz="6" w:space="0" w:color="auto"/>
                  </w:tcBorders>
                </w:tcPr>
                <w:p w14:paraId="36321AC6" w14:textId="77777777" w:rsidR="00D61106" w:rsidRPr="0012149F" w:rsidRDefault="00D61106" w:rsidP="003272A4">
                  <w:pPr>
                    <w:numPr>
                      <w:ilvl w:val="12"/>
                      <w:numId w:val="0"/>
                    </w:numPr>
                    <w:spacing w:line="276" w:lineRule="auto"/>
                    <w:jc w:val="center"/>
                    <w:rPr>
                      <w:rFonts w:ascii="Arial" w:hAnsi="Arial" w:cs="Arial"/>
                      <w:b/>
                      <w:sz w:val="20"/>
                      <w:szCs w:val="20"/>
                      <w:lang w:val="en-US"/>
                    </w:rPr>
                  </w:pPr>
                  <w:r w:rsidRPr="0012149F">
                    <w:rPr>
                      <w:rFonts w:ascii="Arial" w:hAnsi="Arial" w:cs="Arial"/>
                      <w:b/>
                      <w:sz w:val="20"/>
                      <w:szCs w:val="20"/>
                      <w:lang w:val="en-US"/>
                    </w:rPr>
                    <w:t xml:space="preserve">10 </w:t>
                  </w:r>
                  <w:r>
                    <w:rPr>
                      <w:rFonts w:ascii="Arial" w:hAnsi="Arial" w:cs="Arial"/>
                      <w:b/>
                      <w:sz w:val="20"/>
                      <w:szCs w:val="20"/>
                      <w:lang w:val="en-US"/>
                    </w:rPr>
                    <w:t>points</w:t>
                  </w:r>
                </w:p>
              </w:tc>
            </w:tr>
            <w:tr w:rsidR="00D61106" w:rsidRPr="00F1162A" w14:paraId="14E1A5E2" w14:textId="77777777" w:rsidTr="002C4126">
              <w:trPr>
                <w:cantSplit/>
                <w:trHeight w:val="260"/>
                <w:jc w:val="center"/>
              </w:trPr>
              <w:tc>
                <w:tcPr>
                  <w:tcW w:w="6382" w:type="dxa"/>
                  <w:gridSpan w:val="3"/>
                  <w:tcBorders>
                    <w:top w:val="single" w:sz="6" w:space="0" w:color="auto"/>
                    <w:left w:val="single" w:sz="6" w:space="0" w:color="auto"/>
                    <w:bottom w:val="single" w:sz="6" w:space="0" w:color="auto"/>
                    <w:right w:val="single" w:sz="6" w:space="0" w:color="auto"/>
                  </w:tcBorders>
                </w:tcPr>
                <w:p w14:paraId="365C7AD9" w14:textId="77777777" w:rsidR="00D61106" w:rsidRPr="00A42C57" w:rsidRDefault="00D61106" w:rsidP="00A42C57">
                  <w:pPr>
                    <w:numPr>
                      <w:ilvl w:val="12"/>
                      <w:numId w:val="0"/>
                    </w:numPr>
                    <w:spacing w:line="276" w:lineRule="auto"/>
                    <w:jc w:val="both"/>
                    <w:rPr>
                      <w:rFonts w:ascii="Arial" w:hAnsi="Arial" w:cs="Arial"/>
                      <w:b/>
                      <w:sz w:val="20"/>
                      <w:szCs w:val="20"/>
                      <w:lang w:val="en-US"/>
                    </w:rPr>
                  </w:pPr>
                  <w:r w:rsidRPr="00A42C57">
                    <w:rPr>
                      <w:rFonts w:ascii="Arial" w:hAnsi="Arial" w:cs="Arial"/>
                      <w:b/>
                      <w:sz w:val="20"/>
                      <w:szCs w:val="20"/>
                      <w:lang w:val="en-US"/>
                    </w:rPr>
                    <w:t xml:space="preserve">The total number of points will be the sum of the points awarded </w:t>
                  </w:r>
                  <w:r>
                    <w:rPr>
                      <w:rFonts w:ascii="Arial" w:hAnsi="Arial" w:cs="Arial"/>
                      <w:b/>
                      <w:sz w:val="20"/>
                      <w:szCs w:val="20"/>
                      <w:lang w:val="en-US"/>
                    </w:rPr>
                    <w:t>in all criteria</w:t>
                  </w:r>
                  <w:r w:rsidRPr="00A42C57">
                    <w:rPr>
                      <w:rFonts w:ascii="Arial" w:hAnsi="Arial" w:cs="Arial"/>
                      <w:b/>
                      <w:sz w:val="20"/>
                      <w:szCs w:val="20"/>
                      <w:lang w:val="en-US"/>
                    </w:rPr>
                    <w:t>.</w:t>
                  </w:r>
                </w:p>
              </w:tc>
            </w:tr>
          </w:tbl>
          <w:p w14:paraId="2FA59AC8" w14:textId="77777777" w:rsidR="00D61106" w:rsidRPr="0040135A" w:rsidRDefault="00D61106" w:rsidP="008D036E">
            <w:pPr>
              <w:pStyle w:val="Tekstpodstawowy211"/>
              <w:numPr>
                <w:ilvl w:val="12"/>
                <w:numId w:val="0"/>
              </w:numPr>
              <w:tabs>
                <w:tab w:val="left" w:pos="360"/>
              </w:tabs>
              <w:spacing w:line="276" w:lineRule="auto"/>
              <w:rPr>
                <w:rFonts w:ascii="Arial" w:hAnsi="Arial" w:cs="Arial"/>
                <w:sz w:val="20"/>
                <w:lang w:val="en-US"/>
              </w:rPr>
            </w:pPr>
          </w:p>
          <w:p w14:paraId="7F2FAFA9" w14:textId="77777777" w:rsidR="00D61106" w:rsidRPr="008D036E" w:rsidRDefault="00D61106" w:rsidP="008D036E">
            <w:pPr>
              <w:pStyle w:val="Tekstpodstawowy211"/>
              <w:numPr>
                <w:ilvl w:val="12"/>
                <w:numId w:val="0"/>
              </w:numPr>
              <w:tabs>
                <w:tab w:val="left" w:pos="360"/>
              </w:tabs>
              <w:spacing w:line="276" w:lineRule="auto"/>
              <w:rPr>
                <w:rFonts w:ascii="Arial" w:hAnsi="Arial" w:cs="Arial"/>
                <w:sz w:val="20"/>
                <w:lang w:val="en-US"/>
              </w:rPr>
            </w:pPr>
            <w:r w:rsidRPr="008D036E">
              <w:rPr>
                <w:rFonts w:ascii="Arial" w:hAnsi="Arial" w:cs="Arial"/>
                <w:sz w:val="20"/>
                <w:lang w:val="en-US"/>
              </w:rPr>
              <w:t>Principles of evaluation of the criterion "</w:t>
            </w:r>
            <w:r>
              <w:rPr>
                <w:rFonts w:ascii="Arial" w:hAnsi="Arial" w:cs="Arial"/>
                <w:sz w:val="20"/>
                <w:lang w:val="en-US"/>
              </w:rPr>
              <w:t xml:space="preserve">Net </w:t>
            </w:r>
            <w:r w:rsidRPr="008D036E">
              <w:rPr>
                <w:rFonts w:ascii="Arial" w:hAnsi="Arial" w:cs="Arial"/>
                <w:sz w:val="20"/>
                <w:lang w:val="en-US"/>
              </w:rPr>
              <w:t>Price"</w:t>
            </w:r>
          </w:p>
          <w:p w14:paraId="6372F1C2" w14:textId="77777777" w:rsidR="00D61106" w:rsidRPr="008D036E" w:rsidRDefault="00D61106" w:rsidP="008D036E">
            <w:pPr>
              <w:pStyle w:val="Tekstpodstawowy211"/>
              <w:numPr>
                <w:ilvl w:val="12"/>
                <w:numId w:val="0"/>
              </w:numPr>
              <w:tabs>
                <w:tab w:val="left" w:pos="360"/>
              </w:tabs>
              <w:spacing w:line="276" w:lineRule="auto"/>
              <w:rPr>
                <w:rFonts w:ascii="Arial" w:hAnsi="Arial" w:cs="Arial"/>
                <w:sz w:val="20"/>
                <w:lang w:val="en-US"/>
              </w:rPr>
            </w:pPr>
            <w:r w:rsidRPr="008D036E">
              <w:rPr>
                <w:rFonts w:ascii="Arial" w:hAnsi="Arial" w:cs="Arial"/>
                <w:sz w:val="20"/>
                <w:lang w:val="en-US"/>
              </w:rPr>
              <w:t>In the case of the "</w:t>
            </w:r>
            <w:r>
              <w:rPr>
                <w:rFonts w:ascii="Arial" w:hAnsi="Arial" w:cs="Arial"/>
                <w:sz w:val="20"/>
                <w:lang w:val="en-US"/>
              </w:rPr>
              <w:t xml:space="preserve">Net </w:t>
            </w:r>
            <w:r w:rsidRPr="008D036E">
              <w:rPr>
                <w:rFonts w:ascii="Arial" w:hAnsi="Arial" w:cs="Arial"/>
                <w:sz w:val="20"/>
                <w:lang w:val="en-US"/>
              </w:rPr>
              <w:t>Price" criterion, the offer will receive a rounded to two decimal places the number of points resulting from the action:</w:t>
            </w:r>
          </w:p>
          <w:p w14:paraId="4BB199FC" w14:textId="77777777" w:rsidR="00D61106" w:rsidRPr="003272A4" w:rsidRDefault="00D61106" w:rsidP="00303AA6">
            <w:pPr>
              <w:pStyle w:val="Tekstpodstawowy211"/>
              <w:numPr>
                <w:ilvl w:val="12"/>
                <w:numId w:val="0"/>
              </w:numPr>
              <w:spacing w:before="60" w:after="60" w:line="276" w:lineRule="auto"/>
              <w:rPr>
                <w:rFonts w:ascii="Arial" w:hAnsi="Arial" w:cs="Arial"/>
                <w:sz w:val="20"/>
                <w:lang w:val="it-IT"/>
              </w:rPr>
            </w:pPr>
            <w:r w:rsidRPr="003272A4">
              <w:rPr>
                <w:rFonts w:ascii="Arial" w:hAnsi="Arial" w:cs="Arial"/>
                <w:sz w:val="20"/>
                <w:lang w:val="it-IT"/>
              </w:rPr>
              <w:t>Pi (C) = (Cmin / Ci) • Max (C)</w:t>
            </w:r>
          </w:p>
          <w:p w14:paraId="776D31B5" w14:textId="77777777" w:rsidR="00D61106" w:rsidRPr="0012149F" w:rsidRDefault="00D61106" w:rsidP="006D5826">
            <w:pPr>
              <w:pStyle w:val="Tekstpodstawowy211"/>
              <w:numPr>
                <w:ilvl w:val="12"/>
                <w:numId w:val="0"/>
              </w:numPr>
              <w:spacing w:line="276" w:lineRule="auto"/>
              <w:rPr>
                <w:rFonts w:ascii="Arial" w:hAnsi="Arial" w:cs="Arial"/>
                <w:sz w:val="20"/>
                <w:lang w:val="en-US"/>
              </w:rPr>
            </w:pPr>
            <w:r>
              <w:rPr>
                <w:rFonts w:ascii="Arial" w:hAnsi="Arial" w:cs="Arial"/>
                <w:sz w:val="20"/>
                <w:lang w:val="en-US"/>
              </w:rPr>
              <w:t>where</w:t>
            </w:r>
            <w:r w:rsidRPr="0012149F">
              <w:rPr>
                <w:rFonts w:ascii="Arial" w:hAnsi="Arial" w:cs="Arial"/>
                <w:sz w:val="20"/>
                <w:lang w:val="en-US"/>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789"/>
              <w:gridCol w:w="333"/>
              <w:gridCol w:w="4976"/>
            </w:tblGrid>
            <w:tr w:rsidR="00D61106" w:rsidRPr="00F1162A" w14:paraId="083F1E18" w14:textId="77777777" w:rsidTr="006D5826">
              <w:tc>
                <w:tcPr>
                  <w:tcW w:w="921" w:type="dxa"/>
                  <w:tcBorders>
                    <w:top w:val="single" w:sz="6" w:space="0" w:color="auto"/>
                    <w:left w:val="single" w:sz="6" w:space="0" w:color="auto"/>
                    <w:bottom w:val="single" w:sz="6" w:space="0" w:color="auto"/>
                    <w:right w:val="single" w:sz="6" w:space="0" w:color="auto"/>
                  </w:tcBorders>
                </w:tcPr>
                <w:p w14:paraId="3318F2CD" w14:textId="77777777" w:rsidR="00D61106" w:rsidRPr="0012149F" w:rsidRDefault="00D61106" w:rsidP="006D5826">
                  <w:pPr>
                    <w:pStyle w:val="Tekstpodstawowy211"/>
                    <w:numPr>
                      <w:ilvl w:val="12"/>
                      <w:numId w:val="0"/>
                    </w:numPr>
                    <w:spacing w:line="276" w:lineRule="auto"/>
                    <w:rPr>
                      <w:rFonts w:ascii="Arial" w:hAnsi="Arial" w:cs="Arial"/>
                      <w:sz w:val="20"/>
                      <w:lang w:val="en-US"/>
                    </w:rPr>
                  </w:pPr>
                  <w:r w:rsidRPr="0012149F">
                    <w:rPr>
                      <w:rFonts w:ascii="Arial" w:hAnsi="Arial" w:cs="Arial"/>
                      <w:sz w:val="20"/>
                      <w:lang w:val="en-US"/>
                    </w:rPr>
                    <w:t>Pi(C)</w:t>
                  </w:r>
                </w:p>
              </w:tc>
              <w:tc>
                <w:tcPr>
                  <w:tcW w:w="425" w:type="dxa"/>
                  <w:tcBorders>
                    <w:top w:val="single" w:sz="6" w:space="0" w:color="auto"/>
                    <w:left w:val="single" w:sz="6" w:space="0" w:color="auto"/>
                    <w:bottom w:val="single" w:sz="6" w:space="0" w:color="auto"/>
                    <w:right w:val="single" w:sz="6" w:space="0" w:color="auto"/>
                  </w:tcBorders>
                </w:tcPr>
                <w:p w14:paraId="5F277AA9" w14:textId="77777777" w:rsidR="00D61106" w:rsidRPr="0012149F" w:rsidRDefault="00D61106" w:rsidP="006D5826">
                  <w:pPr>
                    <w:pStyle w:val="Tekstpodstawowy211"/>
                    <w:numPr>
                      <w:ilvl w:val="12"/>
                      <w:numId w:val="0"/>
                    </w:numPr>
                    <w:spacing w:line="276" w:lineRule="auto"/>
                    <w:rPr>
                      <w:rFonts w:ascii="Arial" w:hAnsi="Arial" w:cs="Arial"/>
                      <w:sz w:val="20"/>
                      <w:lang w:val="en-US"/>
                    </w:rPr>
                  </w:pPr>
                  <w:r w:rsidRPr="0012149F">
                    <w:rPr>
                      <w:rFonts w:ascii="Arial" w:hAnsi="Arial" w:cs="Arial"/>
                      <w:sz w:val="20"/>
                      <w:lang w:val="en-US"/>
                    </w:rPr>
                    <w:t>-</w:t>
                  </w:r>
                </w:p>
              </w:tc>
              <w:tc>
                <w:tcPr>
                  <w:tcW w:w="7865" w:type="dxa"/>
                  <w:tcBorders>
                    <w:top w:val="single" w:sz="6" w:space="0" w:color="auto"/>
                    <w:left w:val="single" w:sz="6" w:space="0" w:color="auto"/>
                    <w:bottom w:val="single" w:sz="6" w:space="0" w:color="auto"/>
                    <w:right w:val="single" w:sz="6" w:space="0" w:color="auto"/>
                  </w:tcBorders>
                </w:tcPr>
                <w:p w14:paraId="08999D95" w14:textId="77777777" w:rsidR="00D61106" w:rsidRPr="008D036E" w:rsidRDefault="00D61106" w:rsidP="006D5826">
                  <w:pPr>
                    <w:pStyle w:val="Tekstpodstawowy211"/>
                    <w:numPr>
                      <w:ilvl w:val="12"/>
                      <w:numId w:val="0"/>
                    </w:numPr>
                    <w:spacing w:line="276" w:lineRule="auto"/>
                    <w:rPr>
                      <w:rFonts w:ascii="Arial" w:hAnsi="Arial" w:cs="Arial"/>
                      <w:sz w:val="20"/>
                      <w:lang w:val="en-US"/>
                    </w:rPr>
                  </w:pPr>
                  <w:r w:rsidRPr="008D036E">
                    <w:rPr>
                      <w:rFonts w:ascii="Arial" w:hAnsi="Arial" w:cs="Arial"/>
                      <w:sz w:val="20"/>
                      <w:lang w:val="en-US"/>
                    </w:rPr>
                    <w:t>Number of point received by Tender „i” in „Net Price” criterion</w:t>
                  </w:r>
                </w:p>
              </w:tc>
            </w:tr>
            <w:tr w:rsidR="00D61106" w:rsidRPr="00F1162A" w14:paraId="4D798888" w14:textId="77777777" w:rsidTr="006D5826">
              <w:tc>
                <w:tcPr>
                  <w:tcW w:w="921" w:type="dxa"/>
                  <w:tcBorders>
                    <w:top w:val="single" w:sz="6" w:space="0" w:color="auto"/>
                    <w:left w:val="single" w:sz="6" w:space="0" w:color="auto"/>
                    <w:bottom w:val="single" w:sz="6" w:space="0" w:color="auto"/>
                    <w:right w:val="single" w:sz="6" w:space="0" w:color="auto"/>
                  </w:tcBorders>
                </w:tcPr>
                <w:p w14:paraId="787244B3" w14:textId="77777777" w:rsidR="00D61106" w:rsidRPr="0012149F" w:rsidRDefault="00D61106" w:rsidP="006D5826">
                  <w:pPr>
                    <w:pStyle w:val="Tekstpodstawowy211"/>
                    <w:numPr>
                      <w:ilvl w:val="12"/>
                      <w:numId w:val="0"/>
                    </w:numPr>
                    <w:spacing w:line="276" w:lineRule="auto"/>
                    <w:rPr>
                      <w:rFonts w:ascii="Arial" w:hAnsi="Arial" w:cs="Arial"/>
                      <w:sz w:val="20"/>
                      <w:lang w:val="en-US"/>
                    </w:rPr>
                  </w:pPr>
                  <w:r w:rsidRPr="0012149F">
                    <w:rPr>
                      <w:rFonts w:ascii="Arial" w:hAnsi="Arial" w:cs="Arial"/>
                      <w:sz w:val="20"/>
                      <w:lang w:val="en-US"/>
                    </w:rPr>
                    <w:t>Cmin</w:t>
                  </w:r>
                </w:p>
              </w:tc>
              <w:tc>
                <w:tcPr>
                  <w:tcW w:w="425" w:type="dxa"/>
                  <w:tcBorders>
                    <w:top w:val="single" w:sz="6" w:space="0" w:color="auto"/>
                    <w:left w:val="single" w:sz="6" w:space="0" w:color="auto"/>
                    <w:bottom w:val="single" w:sz="6" w:space="0" w:color="auto"/>
                    <w:right w:val="single" w:sz="6" w:space="0" w:color="auto"/>
                  </w:tcBorders>
                </w:tcPr>
                <w:p w14:paraId="52C279E4" w14:textId="77777777" w:rsidR="00D61106" w:rsidRPr="0012149F" w:rsidRDefault="00D61106" w:rsidP="006D5826">
                  <w:pPr>
                    <w:pStyle w:val="Tekstpodstawowy211"/>
                    <w:numPr>
                      <w:ilvl w:val="12"/>
                      <w:numId w:val="0"/>
                    </w:numPr>
                    <w:spacing w:line="276" w:lineRule="auto"/>
                    <w:rPr>
                      <w:rFonts w:ascii="Arial" w:hAnsi="Arial" w:cs="Arial"/>
                      <w:sz w:val="20"/>
                      <w:lang w:val="en-US"/>
                    </w:rPr>
                  </w:pPr>
                  <w:r w:rsidRPr="0012149F">
                    <w:rPr>
                      <w:rFonts w:ascii="Arial" w:hAnsi="Arial" w:cs="Arial"/>
                      <w:sz w:val="20"/>
                      <w:lang w:val="en-US"/>
                    </w:rPr>
                    <w:t>-</w:t>
                  </w:r>
                </w:p>
              </w:tc>
              <w:tc>
                <w:tcPr>
                  <w:tcW w:w="7865" w:type="dxa"/>
                  <w:tcBorders>
                    <w:top w:val="single" w:sz="6" w:space="0" w:color="auto"/>
                    <w:left w:val="single" w:sz="6" w:space="0" w:color="auto"/>
                    <w:bottom w:val="single" w:sz="6" w:space="0" w:color="auto"/>
                    <w:right w:val="single" w:sz="6" w:space="0" w:color="auto"/>
                  </w:tcBorders>
                </w:tcPr>
                <w:p w14:paraId="09CB0B34" w14:textId="77777777" w:rsidR="00D61106" w:rsidRPr="008D036E" w:rsidRDefault="00D61106" w:rsidP="006D5826">
                  <w:pPr>
                    <w:pStyle w:val="Tekstpodstawowy211"/>
                    <w:numPr>
                      <w:ilvl w:val="12"/>
                      <w:numId w:val="0"/>
                    </w:numPr>
                    <w:spacing w:line="276" w:lineRule="auto"/>
                    <w:rPr>
                      <w:rFonts w:ascii="Arial" w:hAnsi="Arial" w:cs="Arial"/>
                      <w:sz w:val="20"/>
                      <w:lang w:val="en-US"/>
                    </w:rPr>
                  </w:pPr>
                  <w:r w:rsidRPr="008D036E">
                    <w:rPr>
                      <w:rFonts w:ascii="Arial" w:hAnsi="Arial" w:cs="Arial"/>
                      <w:sz w:val="20"/>
                      <w:lang w:val="en-US"/>
                    </w:rPr>
                    <w:t>Lowest „</w:t>
                  </w:r>
                  <w:r>
                    <w:rPr>
                      <w:rFonts w:ascii="Arial" w:hAnsi="Arial" w:cs="Arial"/>
                      <w:sz w:val="20"/>
                      <w:lang w:val="en-US"/>
                    </w:rPr>
                    <w:t>Net Pri</w:t>
                  </w:r>
                  <w:r w:rsidRPr="008D036E">
                    <w:rPr>
                      <w:rFonts w:ascii="Arial" w:hAnsi="Arial" w:cs="Arial"/>
                      <w:sz w:val="20"/>
                      <w:lang w:val="en-US"/>
                    </w:rPr>
                    <w:t xml:space="preserve">ce” received in all </w:t>
                  </w:r>
                  <w:r>
                    <w:rPr>
                      <w:rFonts w:ascii="Arial" w:hAnsi="Arial" w:cs="Arial"/>
                      <w:sz w:val="20"/>
                      <w:lang w:val="en-US"/>
                    </w:rPr>
                    <w:t>valid and not excluded Tenders</w:t>
                  </w:r>
                </w:p>
              </w:tc>
            </w:tr>
            <w:tr w:rsidR="00D61106" w:rsidRPr="00F1162A" w14:paraId="4851D46C" w14:textId="77777777" w:rsidTr="00F6010B">
              <w:trPr>
                <w:trHeight w:val="405"/>
              </w:trPr>
              <w:tc>
                <w:tcPr>
                  <w:tcW w:w="921" w:type="dxa"/>
                  <w:tcBorders>
                    <w:top w:val="single" w:sz="6" w:space="0" w:color="auto"/>
                    <w:left w:val="single" w:sz="6" w:space="0" w:color="auto"/>
                    <w:bottom w:val="single" w:sz="6" w:space="0" w:color="auto"/>
                    <w:right w:val="single" w:sz="6" w:space="0" w:color="auto"/>
                  </w:tcBorders>
                </w:tcPr>
                <w:p w14:paraId="4A779D8D" w14:textId="77777777" w:rsidR="00D61106" w:rsidRPr="0012149F" w:rsidRDefault="00D61106" w:rsidP="006D5826">
                  <w:pPr>
                    <w:pStyle w:val="Tekstpodstawowy211"/>
                    <w:numPr>
                      <w:ilvl w:val="12"/>
                      <w:numId w:val="0"/>
                    </w:numPr>
                    <w:spacing w:line="276" w:lineRule="auto"/>
                    <w:rPr>
                      <w:rFonts w:ascii="Arial" w:hAnsi="Arial" w:cs="Arial"/>
                      <w:sz w:val="20"/>
                      <w:lang w:val="en-US"/>
                    </w:rPr>
                  </w:pPr>
                  <w:r w:rsidRPr="0012149F">
                    <w:rPr>
                      <w:rFonts w:ascii="Arial" w:hAnsi="Arial" w:cs="Arial"/>
                      <w:sz w:val="20"/>
                      <w:lang w:val="en-US"/>
                    </w:rPr>
                    <w:t>Ci</w:t>
                  </w:r>
                </w:p>
              </w:tc>
              <w:tc>
                <w:tcPr>
                  <w:tcW w:w="425" w:type="dxa"/>
                  <w:tcBorders>
                    <w:top w:val="single" w:sz="6" w:space="0" w:color="auto"/>
                    <w:left w:val="single" w:sz="6" w:space="0" w:color="auto"/>
                    <w:bottom w:val="single" w:sz="6" w:space="0" w:color="auto"/>
                    <w:right w:val="single" w:sz="6" w:space="0" w:color="auto"/>
                  </w:tcBorders>
                </w:tcPr>
                <w:p w14:paraId="69E40363" w14:textId="77777777" w:rsidR="00D61106" w:rsidRPr="0012149F" w:rsidRDefault="00D61106" w:rsidP="006D5826">
                  <w:pPr>
                    <w:pStyle w:val="Tekstpodstawowy211"/>
                    <w:numPr>
                      <w:ilvl w:val="12"/>
                      <w:numId w:val="0"/>
                    </w:numPr>
                    <w:spacing w:line="276" w:lineRule="auto"/>
                    <w:rPr>
                      <w:rFonts w:ascii="Arial" w:hAnsi="Arial" w:cs="Arial"/>
                      <w:sz w:val="20"/>
                      <w:lang w:val="en-US"/>
                    </w:rPr>
                  </w:pPr>
                  <w:r w:rsidRPr="0012149F">
                    <w:rPr>
                      <w:rFonts w:ascii="Arial" w:hAnsi="Arial" w:cs="Arial"/>
                      <w:sz w:val="20"/>
                      <w:lang w:val="en-US"/>
                    </w:rPr>
                    <w:t>-</w:t>
                  </w:r>
                </w:p>
              </w:tc>
              <w:tc>
                <w:tcPr>
                  <w:tcW w:w="7865" w:type="dxa"/>
                  <w:tcBorders>
                    <w:top w:val="single" w:sz="6" w:space="0" w:color="auto"/>
                    <w:left w:val="single" w:sz="6" w:space="0" w:color="auto"/>
                    <w:bottom w:val="single" w:sz="6" w:space="0" w:color="auto"/>
                    <w:right w:val="single" w:sz="6" w:space="0" w:color="auto"/>
                  </w:tcBorders>
                </w:tcPr>
                <w:p w14:paraId="6B62CCA5" w14:textId="77777777" w:rsidR="00D61106" w:rsidRPr="0012149F" w:rsidRDefault="00D61106" w:rsidP="006D5826">
                  <w:pPr>
                    <w:pStyle w:val="Tekstpodstawowy211"/>
                    <w:numPr>
                      <w:ilvl w:val="12"/>
                      <w:numId w:val="0"/>
                    </w:numPr>
                    <w:spacing w:line="276" w:lineRule="auto"/>
                    <w:rPr>
                      <w:rFonts w:ascii="Arial" w:hAnsi="Arial" w:cs="Arial"/>
                      <w:sz w:val="20"/>
                      <w:lang w:val="en-US"/>
                    </w:rPr>
                  </w:pPr>
                  <w:r>
                    <w:rPr>
                      <w:rFonts w:ascii="Arial" w:hAnsi="Arial" w:cs="Arial"/>
                      <w:sz w:val="20"/>
                      <w:lang w:val="en-US"/>
                    </w:rPr>
                    <w:t>Net price of Tender</w:t>
                  </w:r>
                  <w:r w:rsidRPr="0012149F">
                    <w:rPr>
                      <w:rFonts w:ascii="Arial" w:hAnsi="Arial" w:cs="Arial"/>
                      <w:sz w:val="20"/>
                      <w:lang w:val="en-US"/>
                    </w:rPr>
                    <w:t xml:space="preserve"> "i";</w:t>
                  </w:r>
                </w:p>
              </w:tc>
            </w:tr>
            <w:tr w:rsidR="00D61106" w:rsidRPr="00F1162A" w14:paraId="4EF9AC6B" w14:textId="77777777" w:rsidTr="006D5826">
              <w:tc>
                <w:tcPr>
                  <w:tcW w:w="921" w:type="dxa"/>
                  <w:tcBorders>
                    <w:top w:val="single" w:sz="6" w:space="0" w:color="auto"/>
                    <w:left w:val="single" w:sz="6" w:space="0" w:color="auto"/>
                    <w:bottom w:val="single" w:sz="6" w:space="0" w:color="auto"/>
                    <w:right w:val="single" w:sz="6" w:space="0" w:color="auto"/>
                  </w:tcBorders>
                </w:tcPr>
                <w:p w14:paraId="064EFE17" w14:textId="77777777" w:rsidR="00D61106" w:rsidRPr="0012149F" w:rsidRDefault="00D61106" w:rsidP="006D5826">
                  <w:pPr>
                    <w:pStyle w:val="Tekstpodstawowy211"/>
                    <w:numPr>
                      <w:ilvl w:val="12"/>
                      <w:numId w:val="0"/>
                    </w:numPr>
                    <w:spacing w:line="276" w:lineRule="auto"/>
                    <w:rPr>
                      <w:rFonts w:ascii="Arial" w:hAnsi="Arial" w:cs="Arial"/>
                      <w:sz w:val="20"/>
                      <w:lang w:val="en-US"/>
                    </w:rPr>
                  </w:pPr>
                  <w:r w:rsidRPr="0012149F">
                    <w:rPr>
                      <w:rFonts w:ascii="Arial" w:hAnsi="Arial" w:cs="Arial"/>
                      <w:sz w:val="20"/>
                      <w:lang w:val="en-US"/>
                    </w:rPr>
                    <w:t>Max (C)</w:t>
                  </w:r>
                </w:p>
              </w:tc>
              <w:tc>
                <w:tcPr>
                  <w:tcW w:w="425" w:type="dxa"/>
                  <w:tcBorders>
                    <w:top w:val="single" w:sz="6" w:space="0" w:color="auto"/>
                    <w:left w:val="single" w:sz="6" w:space="0" w:color="auto"/>
                    <w:bottom w:val="single" w:sz="6" w:space="0" w:color="auto"/>
                    <w:right w:val="single" w:sz="6" w:space="0" w:color="auto"/>
                  </w:tcBorders>
                </w:tcPr>
                <w:p w14:paraId="1F767D71" w14:textId="77777777" w:rsidR="00D61106" w:rsidRPr="0012149F" w:rsidRDefault="00D61106" w:rsidP="006D5826">
                  <w:pPr>
                    <w:pStyle w:val="Tekstpodstawowy211"/>
                    <w:numPr>
                      <w:ilvl w:val="12"/>
                      <w:numId w:val="0"/>
                    </w:numPr>
                    <w:spacing w:line="276" w:lineRule="auto"/>
                    <w:rPr>
                      <w:rFonts w:ascii="Arial" w:hAnsi="Arial" w:cs="Arial"/>
                      <w:sz w:val="20"/>
                      <w:lang w:val="en-US"/>
                    </w:rPr>
                  </w:pPr>
                  <w:r w:rsidRPr="0012149F">
                    <w:rPr>
                      <w:rFonts w:ascii="Arial" w:hAnsi="Arial" w:cs="Arial"/>
                      <w:sz w:val="20"/>
                      <w:lang w:val="en-US"/>
                    </w:rPr>
                    <w:t>-</w:t>
                  </w:r>
                </w:p>
              </w:tc>
              <w:tc>
                <w:tcPr>
                  <w:tcW w:w="7865" w:type="dxa"/>
                  <w:tcBorders>
                    <w:top w:val="single" w:sz="6" w:space="0" w:color="auto"/>
                    <w:left w:val="single" w:sz="6" w:space="0" w:color="auto"/>
                    <w:bottom w:val="single" w:sz="6" w:space="0" w:color="auto"/>
                    <w:right w:val="single" w:sz="6" w:space="0" w:color="auto"/>
                  </w:tcBorders>
                </w:tcPr>
                <w:p w14:paraId="1FB71DA9" w14:textId="77777777" w:rsidR="00D61106" w:rsidRPr="008D036E" w:rsidRDefault="00D61106" w:rsidP="006D5826">
                  <w:pPr>
                    <w:pStyle w:val="Tekstpodstawowy211"/>
                    <w:numPr>
                      <w:ilvl w:val="12"/>
                      <w:numId w:val="0"/>
                    </w:numPr>
                    <w:spacing w:line="276" w:lineRule="auto"/>
                    <w:rPr>
                      <w:rFonts w:ascii="Arial" w:hAnsi="Arial" w:cs="Arial"/>
                      <w:sz w:val="20"/>
                      <w:lang w:val="en-US"/>
                    </w:rPr>
                  </w:pPr>
                  <w:r w:rsidRPr="008D036E">
                    <w:rPr>
                      <w:rFonts w:ascii="Arial" w:hAnsi="Arial" w:cs="Arial"/>
                      <w:sz w:val="20"/>
                      <w:lang w:val="en-US"/>
                    </w:rPr>
                    <w:t>Maximum number of points that Tender can receive in „Net Price” criterion</w:t>
                  </w:r>
                </w:p>
              </w:tc>
            </w:tr>
          </w:tbl>
          <w:p w14:paraId="5B585E69" w14:textId="77777777" w:rsidR="00D61106" w:rsidRPr="008D036E" w:rsidRDefault="00D61106" w:rsidP="006D5826">
            <w:pPr>
              <w:spacing w:after="120" w:line="276" w:lineRule="auto"/>
              <w:jc w:val="both"/>
              <w:rPr>
                <w:rFonts w:ascii="Arial" w:hAnsi="Arial" w:cs="Arial"/>
                <w:sz w:val="20"/>
                <w:szCs w:val="20"/>
                <w:lang w:val="en-US"/>
              </w:rPr>
            </w:pPr>
          </w:p>
          <w:p w14:paraId="682ABE4E" w14:textId="77777777" w:rsidR="00D61106" w:rsidRPr="008D036E" w:rsidRDefault="00D61106" w:rsidP="00042421">
            <w:pPr>
              <w:pStyle w:val="Tekstpodstawowy211"/>
              <w:numPr>
                <w:ilvl w:val="12"/>
                <w:numId w:val="0"/>
              </w:numPr>
              <w:tabs>
                <w:tab w:val="left" w:pos="360"/>
              </w:tabs>
              <w:spacing w:line="276" w:lineRule="auto"/>
              <w:rPr>
                <w:rFonts w:ascii="Arial" w:hAnsi="Arial" w:cs="Arial"/>
                <w:sz w:val="20"/>
                <w:lang w:val="en-US"/>
              </w:rPr>
            </w:pPr>
            <w:r w:rsidRPr="008D036E">
              <w:rPr>
                <w:rFonts w:ascii="Arial" w:hAnsi="Arial" w:cs="Arial"/>
                <w:sz w:val="20"/>
                <w:lang w:val="en-US"/>
              </w:rPr>
              <w:t>Principles of evaluation of the criterion "</w:t>
            </w:r>
            <w:r>
              <w:rPr>
                <w:rFonts w:ascii="Arial" w:hAnsi="Arial" w:cs="Arial"/>
                <w:sz w:val="20"/>
                <w:lang w:val="en-US"/>
              </w:rPr>
              <w:t xml:space="preserve"> Net maintenance and operation costs</w:t>
            </w:r>
            <w:r w:rsidRPr="008D036E">
              <w:rPr>
                <w:rFonts w:ascii="Arial" w:hAnsi="Arial" w:cs="Arial"/>
                <w:sz w:val="20"/>
                <w:lang w:val="en-US"/>
              </w:rPr>
              <w:t xml:space="preserve"> "</w:t>
            </w:r>
          </w:p>
          <w:p w14:paraId="4AD3A036" w14:textId="77777777" w:rsidR="00D61106" w:rsidRPr="00042421" w:rsidRDefault="00D61106" w:rsidP="00042421">
            <w:pPr>
              <w:spacing w:after="120" w:line="276" w:lineRule="auto"/>
              <w:jc w:val="both"/>
              <w:rPr>
                <w:rFonts w:ascii="Arial" w:hAnsi="Arial" w:cs="Arial"/>
                <w:sz w:val="20"/>
                <w:szCs w:val="20"/>
                <w:lang w:val="en-US"/>
              </w:rPr>
            </w:pPr>
            <w:r w:rsidRPr="008D036E">
              <w:rPr>
                <w:rFonts w:ascii="Arial" w:hAnsi="Arial" w:cs="Arial"/>
                <w:sz w:val="20"/>
                <w:lang w:val="en-US"/>
              </w:rPr>
              <w:t>In the case of the "</w:t>
            </w:r>
            <w:r>
              <w:rPr>
                <w:rFonts w:ascii="Arial" w:hAnsi="Arial" w:cs="Arial"/>
                <w:sz w:val="20"/>
                <w:szCs w:val="20"/>
                <w:lang w:val="en-US"/>
              </w:rPr>
              <w:t>Net maintenance and operation costs</w:t>
            </w:r>
            <w:r w:rsidRPr="008D036E">
              <w:rPr>
                <w:rFonts w:ascii="Arial" w:hAnsi="Arial" w:cs="Arial"/>
                <w:sz w:val="20"/>
                <w:lang w:val="en-US"/>
              </w:rPr>
              <w:t xml:space="preserve"> " criterion, the offer will receive a rounded to two decimal places the number of points resulting from the action</w:t>
            </w:r>
            <w:r w:rsidRPr="00042421">
              <w:rPr>
                <w:rFonts w:ascii="Arial" w:hAnsi="Arial" w:cs="Arial"/>
                <w:sz w:val="20"/>
                <w:szCs w:val="20"/>
                <w:lang w:val="en-US"/>
              </w:rPr>
              <w:t xml:space="preserve"> </w:t>
            </w:r>
          </w:p>
          <w:p w14:paraId="33B60458" w14:textId="77777777" w:rsidR="00D61106" w:rsidRPr="00D31694" w:rsidRDefault="00D61106" w:rsidP="005D58BD">
            <w:pPr>
              <w:spacing w:after="120" w:line="276" w:lineRule="auto"/>
              <w:jc w:val="both"/>
              <w:rPr>
                <w:rFonts w:ascii="Arial" w:hAnsi="Arial" w:cs="Arial"/>
                <w:sz w:val="20"/>
                <w:szCs w:val="20"/>
              </w:rPr>
            </w:pPr>
            <w:r w:rsidRPr="00D31694">
              <w:rPr>
                <w:rFonts w:ascii="Arial" w:hAnsi="Arial" w:cs="Arial"/>
                <w:sz w:val="20"/>
                <w:szCs w:val="20"/>
              </w:rPr>
              <w:t>Pi (K) = (Kmin / Ki) • Max (K)</w:t>
            </w:r>
          </w:p>
          <w:p w14:paraId="68D17DCE" w14:textId="77777777" w:rsidR="00D61106" w:rsidRPr="00D31694" w:rsidRDefault="00D61106" w:rsidP="005D58BD">
            <w:pPr>
              <w:spacing w:after="120" w:line="276" w:lineRule="auto"/>
              <w:jc w:val="both"/>
              <w:rPr>
                <w:rFonts w:ascii="Arial" w:hAnsi="Arial" w:cs="Arial"/>
                <w:sz w:val="20"/>
                <w:szCs w:val="20"/>
              </w:rPr>
            </w:pPr>
          </w:p>
          <w:p w14:paraId="47D43FDF" w14:textId="77777777" w:rsidR="00D61106" w:rsidRPr="0012149F" w:rsidRDefault="00D61106" w:rsidP="005D58BD">
            <w:pPr>
              <w:spacing w:after="120" w:line="276" w:lineRule="auto"/>
              <w:jc w:val="both"/>
              <w:rPr>
                <w:rFonts w:ascii="Arial" w:hAnsi="Arial" w:cs="Arial"/>
                <w:sz w:val="20"/>
                <w:szCs w:val="20"/>
                <w:lang w:val="en-US"/>
              </w:rPr>
            </w:pPr>
            <w:r>
              <w:rPr>
                <w:rFonts w:ascii="Arial" w:hAnsi="Arial" w:cs="Arial"/>
                <w:sz w:val="20"/>
                <w:szCs w:val="20"/>
                <w:lang w:val="en-US"/>
              </w:rPr>
              <w:t>where</w:t>
            </w:r>
            <w:r w:rsidRPr="0012149F">
              <w:rPr>
                <w:rFonts w:ascii="Arial" w:hAnsi="Arial" w:cs="Arial"/>
                <w:sz w:val="20"/>
                <w:szCs w:val="20"/>
                <w:lang w:val="en-US"/>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779"/>
              <w:gridCol w:w="330"/>
              <w:gridCol w:w="4989"/>
            </w:tblGrid>
            <w:tr w:rsidR="00D61106" w:rsidRPr="00F1162A" w14:paraId="516371B7" w14:textId="77777777" w:rsidTr="00991D94">
              <w:tc>
                <w:tcPr>
                  <w:tcW w:w="921" w:type="dxa"/>
                  <w:tcBorders>
                    <w:top w:val="single" w:sz="6" w:space="0" w:color="auto"/>
                    <w:left w:val="single" w:sz="6" w:space="0" w:color="auto"/>
                    <w:bottom w:val="single" w:sz="6" w:space="0" w:color="auto"/>
                    <w:right w:val="single" w:sz="6" w:space="0" w:color="auto"/>
                  </w:tcBorders>
                </w:tcPr>
                <w:p w14:paraId="34A32767" w14:textId="77777777" w:rsidR="00D61106" w:rsidRPr="0012149F" w:rsidRDefault="00D61106" w:rsidP="005D58BD">
                  <w:pPr>
                    <w:spacing w:after="120" w:line="276" w:lineRule="auto"/>
                    <w:jc w:val="both"/>
                    <w:rPr>
                      <w:rFonts w:ascii="Arial" w:hAnsi="Arial" w:cs="Arial"/>
                      <w:sz w:val="20"/>
                      <w:szCs w:val="20"/>
                      <w:lang w:val="en-US"/>
                    </w:rPr>
                  </w:pPr>
                  <w:r w:rsidRPr="0012149F">
                    <w:rPr>
                      <w:rFonts w:ascii="Arial" w:hAnsi="Arial" w:cs="Arial"/>
                      <w:sz w:val="20"/>
                      <w:szCs w:val="20"/>
                      <w:lang w:val="en-US"/>
                    </w:rPr>
                    <w:t>Pi(K)</w:t>
                  </w:r>
                </w:p>
              </w:tc>
              <w:tc>
                <w:tcPr>
                  <w:tcW w:w="425" w:type="dxa"/>
                  <w:tcBorders>
                    <w:top w:val="single" w:sz="6" w:space="0" w:color="auto"/>
                    <w:left w:val="single" w:sz="6" w:space="0" w:color="auto"/>
                    <w:bottom w:val="single" w:sz="6" w:space="0" w:color="auto"/>
                    <w:right w:val="single" w:sz="6" w:space="0" w:color="auto"/>
                  </w:tcBorders>
                </w:tcPr>
                <w:p w14:paraId="722B68A4" w14:textId="77777777" w:rsidR="00D61106" w:rsidRPr="0012149F" w:rsidRDefault="00D61106" w:rsidP="005D58BD">
                  <w:pPr>
                    <w:spacing w:after="120" w:line="276" w:lineRule="auto"/>
                    <w:jc w:val="both"/>
                    <w:rPr>
                      <w:rFonts w:ascii="Arial" w:hAnsi="Arial" w:cs="Arial"/>
                      <w:sz w:val="20"/>
                      <w:szCs w:val="20"/>
                      <w:lang w:val="en-US"/>
                    </w:rPr>
                  </w:pPr>
                  <w:r w:rsidRPr="0012149F">
                    <w:rPr>
                      <w:rFonts w:ascii="Arial" w:hAnsi="Arial" w:cs="Arial"/>
                      <w:sz w:val="20"/>
                      <w:szCs w:val="20"/>
                      <w:lang w:val="en-US"/>
                    </w:rPr>
                    <w:t>-</w:t>
                  </w:r>
                </w:p>
              </w:tc>
              <w:tc>
                <w:tcPr>
                  <w:tcW w:w="7865" w:type="dxa"/>
                  <w:tcBorders>
                    <w:top w:val="single" w:sz="6" w:space="0" w:color="auto"/>
                    <w:left w:val="single" w:sz="6" w:space="0" w:color="auto"/>
                    <w:bottom w:val="single" w:sz="6" w:space="0" w:color="auto"/>
                    <w:right w:val="single" w:sz="6" w:space="0" w:color="auto"/>
                  </w:tcBorders>
                </w:tcPr>
                <w:p w14:paraId="065A4DB3" w14:textId="77777777" w:rsidR="00D61106" w:rsidRPr="00BC7EF6" w:rsidRDefault="00D61106" w:rsidP="003C26F3">
                  <w:pPr>
                    <w:spacing w:after="120" w:line="276" w:lineRule="auto"/>
                    <w:jc w:val="both"/>
                    <w:rPr>
                      <w:rFonts w:ascii="Arial" w:hAnsi="Arial" w:cs="Arial"/>
                      <w:sz w:val="20"/>
                      <w:szCs w:val="20"/>
                      <w:lang w:val="en-US"/>
                    </w:rPr>
                  </w:pPr>
                  <w:r w:rsidRPr="008D036E">
                    <w:rPr>
                      <w:rFonts w:ascii="Arial" w:hAnsi="Arial" w:cs="Arial"/>
                      <w:sz w:val="20"/>
                      <w:lang w:val="en-US"/>
                    </w:rPr>
                    <w:t>Number of point received by Tender „i” in „</w:t>
                  </w:r>
                  <w:r>
                    <w:rPr>
                      <w:rFonts w:ascii="Arial" w:hAnsi="Arial" w:cs="Arial"/>
                      <w:sz w:val="20"/>
                      <w:szCs w:val="20"/>
                      <w:lang w:val="en-US"/>
                    </w:rPr>
                    <w:t>Net maintenance and operation costs</w:t>
                  </w:r>
                  <w:r w:rsidRPr="008D036E">
                    <w:rPr>
                      <w:rFonts w:ascii="Arial" w:hAnsi="Arial" w:cs="Arial"/>
                      <w:sz w:val="20"/>
                      <w:lang w:val="en-US"/>
                    </w:rPr>
                    <w:t>” criterion</w:t>
                  </w:r>
                </w:p>
              </w:tc>
            </w:tr>
            <w:tr w:rsidR="00D61106" w:rsidRPr="00F1162A" w14:paraId="1FE461FE" w14:textId="77777777" w:rsidTr="00991D94">
              <w:tc>
                <w:tcPr>
                  <w:tcW w:w="921" w:type="dxa"/>
                  <w:tcBorders>
                    <w:top w:val="single" w:sz="6" w:space="0" w:color="auto"/>
                    <w:left w:val="single" w:sz="6" w:space="0" w:color="auto"/>
                    <w:bottom w:val="single" w:sz="6" w:space="0" w:color="auto"/>
                    <w:right w:val="single" w:sz="6" w:space="0" w:color="auto"/>
                  </w:tcBorders>
                </w:tcPr>
                <w:p w14:paraId="6F0E6154" w14:textId="77777777" w:rsidR="00D61106" w:rsidRPr="0012149F" w:rsidRDefault="00D61106" w:rsidP="005D58BD">
                  <w:pPr>
                    <w:spacing w:after="120" w:line="276" w:lineRule="auto"/>
                    <w:jc w:val="both"/>
                    <w:rPr>
                      <w:rFonts w:ascii="Arial" w:hAnsi="Arial" w:cs="Arial"/>
                      <w:sz w:val="20"/>
                      <w:szCs w:val="20"/>
                      <w:lang w:val="en-US"/>
                    </w:rPr>
                  </w:pPr>
                  <w:r w:rsidRPr="0012149F">
                    <w:rPr>
                      <w:rFonts w:ascii="Arial" w:hAnsi="Arial" w:cs="Arial"/>
                      <w:sz w:val="20"/>
                      <w:szCs w:val="20"/>
                      <w:lang w:val="en-US"/>
                    </w:rPr>
                    <w:t>Kmin</w:t>
                  </w:r>
                </w:p>
              </w:tc>
              <w:tc>
                <w:tcPr>
                  <w:tcW w:w="425" w:type="dxa"/>
                  <w:tcBorders>
                    <w:top w:val="single" w:sz="6" w:space="0" w:color="auto"/>
                    <w:left w:val="single" w:sz="6" w:space="0" w:color="auto"/>
                    <w:bottom w:val="single" w:sz="6" w:space="0" w:color="auto"/>
                    <w:right w:val="single" w:sz="6" w:space="0" w:color="auto"/>
                  </w:tcBorders>
                </w:tcPr>
                <w:p w14:paraId="15B8CA48" w14:textId="77777777" w:rsidR="00D61106" w:rsidRPr="0012149F" w:rsidRDefault="00D61106" w:rsidP="005D58BD">
                  <w:pPr>
                    <w:spacing w:after="120" w:line="276" w:lineRule="auto"/>
                    <w:jc w:val="both"/>
                    <w:rPr>
                      <w:rFonts w:ascii="Arial" w:hAnsi="Arial" w:cs="Arial"/>
                      <w:sz w:val="20"/>
                      <w:szCs w:val="20"/>
                      <w:lang w:val="en-US"/>
                    </w:rPr>
                  </w:pPr>
                  <w:r w:rsidRPr="0012149F">
                    <w:rPr>
                      <w:rFonts w:ascii="Arial" w:hAnsi="Arial" w:cs="Arial"/>
                      <w:sz w:val="20"/>
                      <w:szCs w:val="20"/>
                      <w:lang w:val="en-US"/>
                    </w:rPr>
                    <w:t>-</w:t>
                  </w:r>
                </w:p>
              </w:tc>
              <w:tc>
                <w:tcPr>
                  <w:tcW w:w="7865" w:type="dxa"/>
                  <w:tcBorders>
                    <w:top w:val="single" w:sz="6" w:space="0" w:color="auto"/>
                    <w:left w:val="single" w:sz="6" w:space="0" w:color="auto"/>
                    <w:bottom w:val="single" w:sz="6" w:space="0" w:color="auto"/>
                    <w:right w:val="single" w:sz="6" w:space="0" w:color="auto"/>
                  </w:tcBorders>
                </w:tcPr>
                <w:p w14:paraId="6D34DBE2" w14:textId="77777777" w:rsidR="00D61106" w:rsidRPr="00BC7EF6" w:rsidRDefault="00D61106" w:rsidP="003C26F3">
                  <w:pPr>
                    <w:spacing w:after="120" w:line="276" w:lineRule="auto"/>
                    <w:jc w:val="both"/>
                    <w:rPr>
                      <w:rFonts w:ascii="Arial" w:hAnsi="Arial" w:cs="Arial"/>
                      <w:sz w:val="20"/>
                      <w:szCs w:val="20"/>
                      <w:lang w:val="en-US"/>
                    </w:rPr>
                  </w:pPr>
                  <w:r w:rsidRPr="008D036E">
                    <w:rPr>
                      <w:rFonts w:ascii="Arial" w:hAnsi="Arial" w:cs="Arial"/>
                      <w:sz w:val="20"/>
                      <w:lang w:val="en-US"/>
                    </w:rPr>
                    <w:t>Lowest „</w:t>
                  </w:r>
                  <w:r>
                    <w:rPr>
                      <w:rFonts w:ascii="Arial" w:hAnsi="Arial" w:cs="Arial"/>
                      <w:sz w:val="20"/>
                      <w:szCs w:val="20"/>
                      <w:lang w:val="en-US"/>
                    </w:rPr>
                    <w:t>Net maintenance and operation costs</w:t>
                  </w:r>
                  <w:r w:rsidRPr="008D036E">
                    <w:rPr>
                      <w:rFonts w:ascii="Arial" w:hAnsi="Arial" w:cs="Arial"/>
                      <w:sz w:val="20"/>
                      <w:lang w:val="en-US"/>
                    </w:rPr>
                    <w:t xml:space="preserve">” received in all </w:t>
                  </w:r>
                  <w:r>
                    <w:rPr>
                      <w:rFonts w:ascii="Arial" w:hAnsi="Arial" w:cs="Arial"/>
                      <w:sz w:val="20"/>
                      <w:lang w:val="en-US"/>
                    </w:rPr>
                    <w:t>valid and not excluded Tenders</w:t>
                  </w:r>
                </w:p>
              </w:tc>
            </w:tr>
            <w:tr w:rsidR="00D61106" w:rsidRPr="00F1162A" w14:paraId="49ACE4A9" w14:textId="77777777" w:rsidTr="00991D94">
              <w:tc>
                <w:tcPr>
                  <w:tcW w:w="921" w:type="dxa"/>
                  <w:tcBorders>
                    <w:top w:val="single" w:sz="6" w:space="0" w:color="auto"/>
                    <w:left w:val="single" w:sz="6" w:space="0" w:color="auto"/>
                    <w:bottom w:val="single" w:sz="6" w:space="0" w:color="auto"/>
                    <w:right w:val="single" w:sz="6" w:space="0" w:color="auto"/>
                  </w:tcBorders>
                </w:tcPr>
                <w:p w14:paraId="17900E8A" w14:textId="77777777" w:rsidR="00D61106" w:rsidRPr="0012149F" w:rsidRDefault="00D61106" w:rsidP="005D58BD">
                  <w:pPr>
                    <w:spacing w:after="120" w:line="276" w:lineRule="auto"/>
                    <w:jc w:val="both"/>
                    <w:rPr>
                      <w:rFonts w:ascii="Arial" w:hAnsi="Arial" w:cs="Arial"/>
                      <w:sz w:val="20"/>
                      <w:szCs w:val="20"/>
                      <w:lang w:val="en-US"/>
                    </w:rPr>
                  </w:pPr>
                  <w:r w:rsidRPr="0012149F">
                    <w:rPr>
                      <w:rFonts w:ascii="Arial" w:hAnsi="Arial" w:cs="Arial"/>
                      <w:sz w:val="20"/>
                      <w:szCs w:val="20"/>
                      <w:lang w:val="en-US"/>
                    </w:rPr>
                    <w:t>Ki</w:t>
                  </w:r>
                </w:p>
              </w:tc>
              <w:tc>
                <w:tcPr>
                  <w:tcW w:w="425" w:type="dxa"/>
                  <w:tcBorders>
                    <w:top w:val="single" w:sz="6" w:space="0" w:color="auto"/>
                    <w:left w:val="single" w:sz="6" w:space="0" w:color="auto"/>
                    <w:bottom w:val="single" w:sz="6" w:space="0" w:color="auto"/>
                    <w:right w:val="single" w:sz="6" w:space="0" w:color="auto"/>
                  </w:tcBorders>
                </w:tcPr>
                <w:p w14:paraId="0C8A7FA1" w14:textId="77777777" w:rsidR="00D61106" w:rsidRPr="0012149F" w:rsidRDefault="00D61106" w:rsidP="005D58BD">
                  <w:pPr>
                    <w:spacing w:after="120" w:line="276" w:lineRule="auto"/>
                    <w:jc w:val="both"/>
                    <w:rPr>
                      <w:rFonts w:ascii="Arial" w:hAnsi="Arial" w:cs="Arial"/>
                      <w:sz w:val="20"/>
                      <w:szCs w:val="20"/>
                      <w:lang w:val="en-US"/>
                    </w:rPr>
                  </w:pPr>
                  <w:r w:rsidRPr="0012149F">
                    <w:rPr>
                      <w:rFonts w:ascii="Arial" w:hAnsi="Arial" w:cs="Arial"/>
                      <w:sz w:val="20"/>
                      <w:szCs w:val="20"/>
                      <w:lang w:val="en-US"/>
                    </w:rPr>
                    <w:t>-</w:t>
                  </w:r>
                </w:p>
              </w:tc>
              <w:tc>
                <w:tcPr>
                  <w:tcW w:w="7865" w:type="dxa"/>
                  <w:tcBorders>
                    <w:top w:val="single" w:sz="6" w:space="0" w:color="auto"/>
                    <w:left w:val="single" w:sz="6" w:space="0" w:color="auto"/>
                    <w:bottom w:val="single" w:sz="6" w:space="0" w:color="auto"/>
                    <w:right w:val="single" w:sz="6" w:space="0" w:color="auto"/>
                  </w:tcBorders>
                </w:tcPr>
                <w:p w14:paraId="384EFF82" w14:textId="77777777" w:rsidR="00D61106" w:rsidRPr="00042421" w:rsidRDefault="00D61106" w:rsidP="005D58BD">
                  <w:pPr>
                    <w:spacing w:after="120" w:line="276" w:lineRule="auto"/>
                    <w:jc w:val="both"/>
                    <w:rPr>
                      <w:rFonts w:ascii="Arial" w:hAnsi="Arial" w:cs="Arial"/>
                      <w:sz w:val="20"/>
                      <w:szCs w:val="20"/>
                      <w:lang w:val="en-US"/>
                    </w:rPr>
                  </w:pPr>
                  <w:r>
                    <w:rPr>
                      <w:rFonts w:ascii="Arial" w:hAnsi="Arial" w:cs="Arial"/>
                      <w:sz w:val="20"/>
                      <w:szCs w:val="20"/>
                      <w:lang w:val="en-US"/>
                    </w:rPr>
                    <w:t>Net maintenance and operation costs of Tender “i”</w:t>
                  </w:r>
                </w:p>
              </w:tc>
            </w:tr>
            <w:tr w:rsidR="00D61106" w:rsidRPr="00F1162A" w14:paraId="4C3FC702" w14:textId="77777777" w:rsidTr="00991D94">
              <w:tc>
                <w:tcPr>
                  <w:tcW w:w="921" w:type="dxa"/>
                  <w:tcBorders>
                    <w:top w:val="single" w:sz="6" w:space="0" w:color="auto"/>
                    <w:left w:val="single" w:sz="6" w:space="0" w:color="auto"/>
                    <w:bottom w:val="single" w:sz="6" w:space="0" w:color="auto"/>
                    <w:right w:val="single" w:sz="6" w:space="0" w:color="auto"/>
                  </w:tcBorders>
                </w:tcPr>
                <w:p w14:paraId="08CCF759" w14:textId="77777777" w:rsidR="00D61106" w:rsidRPr="0012149F" w:rsidRDefault="00D61106" w:rsidP="005D58BD">
                  <w:pPr>
                    <w:spacing w:after="120" w:line="276" w:lineRule="auto"/>
                    <w:jc w:val="both"/>
                    <w:rPr>
                      <w:rFonts w:ascii="Arial" w:hAnsi="Arial" w:cs="Arial"/>
                      <w:sz w:val="20"/>
                      <w:szCs w:val="20"/>
                      <w:lang w:val="en-US"/>
                    </w:rPr>
                  </w:pPr>
                  <w:r w:rsidRPr="0012149F">
                    <w:rPr>
                      <w:rFonts w:ascii="Arial" w:hAnsi="Arial" w:cs="Arial"/>
                      <w:sz w:val="20"/>
                      <w:szCs w:val="20"/>
                      <w:lang w:val="en-US"/>
                    </w:rPr>
                    <w:t>Max (K)</w:t>
                  </w:r>
                </w:p>
              </w:tc>
              <w:tc>
                <w:tcPr>
                  <w:tcW w:w="425" w:type="dxa"/>
                  <w:tcBorders>
                    <w:top w:val="single" w:sz="6" w:space="0" w:color="auto"/>
                    <w:left w:val="single" w:sz="6" w:space="0" w:color="auto"/>
                    <w:bottom w:val="single" w:sz="6" w:space="0" w:color="auto"/>
                    <w:right w:val="single" w:sz="6" w:space="0" w:color="auto"/>
                  </w:tcBorders>
                </w:tcPr>
                <w:p w14:paraId="3A39BD8A" w14:textId="77777777" w:rsidR="00D61106" w:rsidRPr="0012149F" w:rsidRDefault="00D61106" w:rsidP="005D58BD">
                  <w:pPr>
                    <w:spacing w:after="120" w:line="276" w:lineRule="auto"/>
                    <w:jc w:val="both"/>
                    <w:rPr>
                      <w:rFonts w:ascii="Arial" w:hAnsi="Arial" w:cs="Arial"/>
                      <w:sz w:val="20"/>
                      <w:szCs w:val="20"/>
                      <w:lang w:val="en-US"/>
                    </w:rPr>
                  </w:pPr>
                  <w:r w:rsidRPr="0012149F">
                    <w:rPr>
                      <w:rFonts w:ascii="Arial" w:hAnsi="Arial" w:cs="Arial"/>
                      <w:sz w:val="20"/>
                      <w:szCs w:val="20"/>
                      <w:lang w:val="en-US"/>
                    </w:rPr>
                    <w:t>-</w:t>
                  </w:r>
                </w:p>
              </w:tc>
              <w:tc>
                <w:tcPr>
                  <w:tcW w:w="7865" w:type="dxa"/>
                  <w:tcBorders>
                    <w:top w:val="single" w:sz="6" w:space="0" w:color="auto"/>
                    <w:left w:val="single" w:sz="6" w:space="0" w:color="auto"/>
                    <w:bottom w:val="single" w:sz="6" w:space="0" w:color="auto"/>
                    <w:right w:val="single" w:sz="6" w:space="0" w:color="auto"/>
                  </w:tcBorders>
                </w:tcPr>
                <w:p w14:paraId="5429376A" w14:textId="77777777" w:rsidR="00D61106" w:rsidRPr="00BC7EF6" w:rsidRDefault="00D61106" w:rsidP="003C26F3">
                  <w:pPr>
                    <w:spacing w:after="120" w:line="276" w:lineRule="auto"/>
                    <w:jc w:val="both"/>
                    <w:rPr>
                      <w:rFonts w:ascii="Arial" w:hAnsi="Arial" w:cs="Arial"/>
                      <w:sz w:val="20"/>
                      <w:szCs w:val="20"/>
                      <w:lang w:val="en-US"/>
                    </w:rPr>
                  </w:pPr>
                  <w:r w:rsidRPr="008D036E">
                    <w:rPr>
                      <w:rFonts w:ascii="Arial" w:hAnsi="Arial" w:cs="Arial"/>
                      <w:sz w:val="20"/>
                      <w:lang w:val="en-US"/>
                    </w:rPr>
                    <w:t>Maximum number of points that Tender can receive in „</w:t>
                  </w:r>
                  <w:r>
                    <w:rPr>
                      <w:rFonts w:ascii="Arial" w:hAnsi="Arial" w:cs="Arial"/>
                      <w:sz w:val="20"/>
                      <w:szCs w:val="20"/>
                      <w:lang w:val="en-US"/>
                    </w:rPr>
                    <w:t>Net maintenance and operation costs</w:t>
                  </w:r>
                  <w:r w:rsidRPr="008D036E">
                    <w:rPr>
                      <w:rFonts w:ascii="Arial" w:hAnsi="Arial" w:cs="Arial"/>
                      <w:sz w:val="20"/>
                      <w:lang w:val="en-US"/>
                    </w:rPr>
                    <w:t>” criterion</w:t>
                  </w:r>
                </w:p>
              </w:tc>
            </w:tr>
          </w:tbl>
          <w:p w14:paraId="45C267FA" w14:textId="77777777" w:rsidR="00D61106" w:rsidRPr="00BC7EF6" w:rsidRDefault="00D61106" w:rsidP="006D5826">
            <w:pPr>
              <w:spacing w:after="120" w:line="276" w:lineRule="auto"/>
              <w:jc w:val="both"/>
              <w:rPr>
                <w:rFonts w:ascii="Arial" w:hAnsi="Arial" w:cs="Arial"/>
                <w:sz w:val="20"/>
                <w:szCs w:val="20"/>
                <w:lang w:val="en-US"/>
              </w:rPr>
            </w:pPr>
          </w:p>
          <w:p w14:paraId="4E1BA9E7" w14:textId="77777777" w:rsidR="00D61106" w:rsidRPr="00E47D63" w:rsidRDefault="00D61106" w:rsidP="00DD5228">
            <w:pPr>
              <w:spacing w:after="120" w:line="276" w:lineRule="auto"/>
              <w:jc w:val="both"/>
              <w:rPr>
                <w:rFonts w:ascii="Arial" w:hAnsi="Arial" w:cs="Arial"/>
                <w:sz w:val="20"/>
                <w:szCs w:val="20"/>
                <w:lang w:val="en-US"/>
              </w:rPr>
            </w:pPr>
            <w:r w:rsidRPr="00E47D63">
              <w:rPr>
                <w:rFonts w:ascii="Arial" w:hAnsi="Arial" w:cs="Arial"/>
                <w:sz w:val="20"/>
                <w:szCs w:val="20"/>
                <w:lang w:val="en-US"/>
              </w:rPr>
              <w:lastRenderedPageBreak/>
              <w:t>The "</w:t>
            </w:r>
            <w:r>
              <w:rPr>
                <w:rFonts w:ascii="Arial" w:hAnsi="Arial" w:cs="Arial"/>
                <w:sz w:val="20"/>
                <w:szCs w:val="20"/>
                <w:lang w:val="en-US"/>
              </w:rPr>
              <w:t>Net maintenance and operation costs</w:t>
            </w:r>
            <w:r w:rsidRPr="00E47D63">
              <w:rPr>
                <w:rFonts w:ascii="Arial" w:hAnsi="Arial" w:cs="Arial"/>
                <w:sz w:val="20"/>
                <w:szCs w:val="20"/>
                <w:lang w:val="en-US"/>
              </w:rPr>
              <w:t xml:space="preserve">" are </w:t>
            </w:r>
            <w:r>
              <w:rPr>
                <w:rFonts w:ascii="Arial" w:hAnsi="Arial" w:cs="Arial"/>
                <w:sz w:val="20"/>
                <w:szCs w:val="20"/>
                <w:lang w:val="en-US"/>
              </w:rPr>
              <w:t xml:space="preserve">recognized as </w:t>
            </w:r>
            <w:r w:rsidRPr="00E47D63">
              <w:rPr>
                <w:rFonts w:ascii="Arial" w:hAnsi="Arial" w:cs="Arial"/>
                <w:sz w:val="20"/>
                <w:szCs w:val="20"/>
                <w:lang w:val="en-US"/>
              </w:rPr>
              <w:t>the costs of consumables of the subject of the order along with maintenance costs covering the first 12 months.</w:t>
            </w:r>
          </w:p>
        </w:tc>
      </w:tr>
      <w:tr w:rsidR="00D61106" w:rsidRPr="00F1162A" w14:paraId="2A4D3932" w14:textId="77777777" w:rsidTr="00303AA6">
        <w:trPr>
          <w:trHeight w:val="564"/>
        </w:trPr>
        <w:tc>
          <w:tcPr>
            <w:tcW w:w="2660" w:type="dxa"/>
          </w:tcPr>
          <w:p w14:paraId="5C0DA17A" w14:textId="77777777" w:rsidR="00D61106" w:rsidRPr="005E2CD2" w:rsidRDefault="00D61106" w:rsidP="005E2CD2">
            <w:pPr>
              <w:numPr>
                <w:ilvl w:val="0"/>
                <w:numId w:val="3"/>
              </w:numPr>
              <w:spacing w:after="120" w:line="276" w:lineRule="auto"/>
              <w:rPr>
                <w:rFonts w:ascii="Arial" w:hAnsi="Arial" w:cs="Arial"/>
                <w:sz w:val="20"/>
                <w:szCs w:val="20"/>
                <w:lang w:val="en-US"/>
              </w:rPr>
            </w:pPr>
            <w:r w:rsidRPr="005E2CD2">
              <w:rPr>
                <w:rFonts w:ascii="Arial" w:hAnsi="Arial" w:cs="Arial"/>
                <w:sz w:val="20"/>
                <w:szCs w:val="20"/>
                <w:lang w:val="en-US"/>
              </w:rPr>
              <w:lastRenderedPageBreak/>
              <w:t>The offer must include the following items</w:t>
            </w:r>
            <w:r>
              <w:rPr>
                <w:rFonts w:ascii="Arial" w:hAnsi="Arial" w:cs="Arial"/>
                <w:sz w:val="20"/>
                <w:szCs w:val="20"/>
                <w:lang w:val="en-US"/>
              </w:rPr>
              <w:t>:</w:t>
            </w:r>
          </w:p>
          <w:p w14:paraId="11F8ADD9" w14:textId="77777777" w:rsidR="00D61106" w:rsidRPr="005E2CD2" w:rsidRDefault="00D61106" w:rsidP="006D5826">
            <w:pPr>
              <w:spacing w:after="120" w:line="276" w:lineRule="auto"/>
              <w:jc w:val="both"/>
              <w:rPr>
                <w:rFonts w:ascii="Arial" w:hAnsi="Arial" w:cs="Arial"/>
                <w:bCs/>
                <w:sz w:val="20"/>
                <w:szCs w:val="20"/>
                <w:lang w:val="en-US"/>
              </w:rPr>
            </w:pPr>
          </w:p>
        </w:tc>
        <w:tc>
          <w:tcPr>
            <w:tcW w:w="6330" w:type="dxa"/>
          </w:tcPr>
          <w:p w14:paraId="0C322039" w14:textId="77777777" w:rsidR="00D61106" w:rsidRPr="00A41F9C" w:rsidRDefault="00D61106" w:rsidP="00A41F9C">
            <w:pPr>
              <w:pStyle w:val="msonormalcxspdrugie"/>
              <w:numPr>
                <w:ilvl w:val="0"/>
                <w:numId w:val="5"/>
              </w:numPr>
              <w:spacing w:before="0" w:beforeAutospacing="0" w:after="120" w:afterAutospacing="0" w:line="276" w:lineRule="auto"/>
              <w:jc w:val="both"/>
              <w:rPr>
                <w:rFonts w:ascii="Arial" w:hAnsi="Arial" w:cs="Arial"/>
                <w:sz w:val="20"/>
                <w:szCs w:val="20"/>
                <w:lang w:val="en-US"/>
              </w:rPr>
            </w:pPr>
            <w:r w:rsidRPr="00A41F9C">
              <w:rPr>
                <w:rFonts w:ascii="Arial" w:hAnsi="Arial" w:cs="Arial"/>
                <w:sz w:val="20"/>
                <w:szCs w:val="20"/>
                <w:lang w:val="en-US"/>
              </w:rPr>
              <w:t xml:space="preserve">An offer form prepared on the tender draft in Appendix No. 1, </w:t>
            </w:r>
            <w:r>
              <w:rPr>
                <w:rFonts w:ascii="Arial" w:hAnsi="Arial" w:cs="Arial"/>
                <w:sz w:val="20"/>
                <w:szCs w:val="20"/>
                <w:lang w:val="en-US"/>
              </w:rPr>
              <w:t>should include</w:t>
            </w:r>
            <w:r w:rsidRPr="00A41F9C">
              <w:rPr>
                <w:rFonts w:ascii="Arial" w:hAnsi="Arial" w:cs="Arial"/>
                <w:sz w:val="20"/>
                <w:szCs w:val="20"/>
                <w:lang w:val="en-US"/>
              </w:rPr>
              <w:t>:</w:t>
            </w:r>
          </w:p>
          <w:p w14:paraId="7A0ADBA2" w14:textId="77777777" w:rsidR="00D61106" w:rsidRDefault="00D61106" w:rsidP="00A41F9C">
            <w:pPr>
              <w:pStyle w:val="msonormalcxspdrugie"/>
              <w:numPr>
                <w:ilvl w:val="0"/>
                <w:numId w:val="1"/>
              </w:numPr>
              <w:tabs>
                <w:tab w:val="left" w:pos="743"/>
              </w:tabs>
              <w:spacing w:before="0" w:beforeAutospacing="0" w:after="120" w:afterAutospacing="0" w:line="264" w:lineRule="auto"/>
              <w:jc w:val="both"/>
              <w:rPr>
                <w:rFonts w:ascii="Arial" w:hAnsi="Arial" w:cs="Arial"/>
                <w:sz w:val="20"/>
                <w:szCs w:val="20"/>
                <w:lang w:val="en-US"/>
              </w:rPr>
            </w:pPr>
            <w:r w:rsidRPr="00A41F9C">
              <w:rPr>
                <w:rFonts w:ascii="Arial" w:hAnsi="Arial" w:cs="Arial"/>
                <w:sz w:val="20"/>
                <w:szCs w:val="20"/>
                <w:lang w:val="en-US"/>
              </w:rPr>
              <w:t>Identifying information</w:t>
            </w:r>
            <w:r>
              <w:rPr>
                <w:rFonts w:ascii="Arial" w:hAnsi="Arial" w:cs="Arial"/>
                <w:sz w:val="20"/>
                <w:szCs w:val="20"/>
                <w:lang w:val="en-US"/>
              </w:rPr>
              <w:t xml:space="preserve"> of the Tenderer (name, address</w:t>
            </w:r>
            <w:r w:rsidRPr="00A41F9C">
              <w:rPr>
                <w:rFonts w:ascii="Arial" w:hAnsi="Arial" w:cs="Arial"/>
                <w:sz w:val="20"/>
                <w:szCs w:val="20"/>
                <w:lang w:val="en-US"/>
              </w:rPr>
              <w:t xml:space="preserve">), </w:t>
            </w:r>
          </w:p>
          <w:p w14:paraId="0D98C726" w14:textId="77777777" w:rsidR="00D61106" w:rsidRPr="00A41F9C" w:rsidRDefault="00D61106" w:rsidP="00A41F9C">
            <w:pPr>
              <w:pStyle w:val="msonormalcxspdrugie"/>
              <w:numPr>
                <w:ilvl w:val="0"/>
                <w:numId w:val="1"/>
              </w:numPr>
              <w:tabs>
                <w:tab w:val="left" w:pos="743"/>
              </w:tabs>
              <w:spacing w:before="0" w:beforeAutospacing="0" w:after="120" w:afterAutospacing="0" w:line="264" w:lineRule="auto"/>
              <w:jc w:val="both"/>
              <w:rPr>
                <w:rFonts w:ascii="Arial" w:hAnsi="Arial" w:cs="Arial"/>
                <w:sz w:val="20"/>
                <w:szCs w:val="20"/>
                <w:lang w:val="en-US"/>
              </w:rPr>
            </w:pPr>
            <w:r w:rsidRPr="00A41F9C">
              <w:rPr>
                <w:rFonts w:ascii="Arial" w:hAnsi="Arial" w:cs="Arial"/>
                <w:sz w:val="20"/>
                <w:szCs w:val="20"/>
                <w:lang w:val="en-US"/>
              </w:rPr>
              <w:t>Contact person (name and surname, phone number, e-mail),</w:t>
            </w:r>
            <w:r w:rsidRPr="00A41F9C">
              <w:rPr>
                <w:lang w:val="en-US"/>
              </w:rPr>
              <w:t xml:space="preserve"> </w:t>
            </w:r>
          </w:p>
          <w:p w14:paraId="391CA27F" w14:textId="77777777" w:rsidR="00D61106" w:rsidRPr="00D77476" w:rsidRDefault="00D61106" w:rsidP="00D77476">
            <w:pPr>
              <w:pStyle w:val="msonormalcxspdrugie"/>
              <w:numPr>
                <w:ilvl w:val="0"/>
                <w:numId w:val="1"/>
              </w:numPr>
              <w:tabs>
                <w:tab w:val="left" w:pos="743"/>
              </w:tabs>
              <w:spacing w:before="0" w:beforeAutospacing="0" w:after="120" w:afterAutospacing="0" w:line="264" w:lineRule="auto"/>
              <w:jc w:val="both"/>
              <w:rPr>
                <w:rFonts w:ascii="Arial" w:hAnsi="Arial" w:cs="Arial"/>
                <w:sz w:val="20"/>
                <w:szCs w:val="20"/>
                <w:lang w:val="en-US"/>
              </w:rPr>
            </w:pPr>
            <w:r w:rsidRPr="00A41F9C">
              <w:rPr>
                <w:rFonts w:ascii="Arial" w:hAnsi="Arial" w:cs="Arial"/>
                <w:sz w:val="20"/>
                <w:szCs w:val="20"/>
                <w:lang w:val="en-US"/>
              </w:rPr>
              <w:t>Date of preparation and validity of the offer (at least 60 days from the last day of submission of bids in the competition</w:t>
            </w:r>
            <w:r>
              <w:rPr>
                <w:rFonts w:ascii="Arial" w:hAnsi="Arial" w:cs="Arial"/>
                <w:sz w:val="20"/>
                <w:szCs w:val="20"/>
                <w:lang w:val="en-US"/>
              </w:rPr>
              <w:t>),</w:t>
            </w:r>
            <w:r w:rsidRPr="00D77476">
              <w:rPr>
                <w:lang w:val="en-US"/>
              </w:rPr>
              <w:t xml:space="preserve"> </w:t>
            </w:r>
          </w:p>
          <w:p w14:paraId="1A92A3A0" w14:textId="77777777" w:rsidR="00D61106" w:rsidRDefault="00D61106" w:rsidP="00D77476">
            <w:pPr>
              <w:pStyle w:val="msonormalcxspdrugie"/>
              <w:numPr>
                <w:ilvl w:val="0"/>
                <w:numId w:val="1"/>
              </w:numPr>
              <w:tabs>
                <w:tab w:val="left" w:pos="743"/>
              </w:tabs>
              <w:spacing w:before="0" w:beforeAutospacing="0" w:after="120" w:afterAutospacing="0" w:line="264" w:lineRule="auto"/>
              <w:jc w:val="both"/>
              <w:rPr>
                <w:rFonts w:ascii="Arial" w:hAnsi="Arial" w:cs="Arial"/>
                <w:sz w:val="20"/>
                <w:szCs w:val="20"/>
                <w:lang w:val="en-US"/>
              </w:rPr>
            </w:pPr>
            <w:r w:rsidRPr="00D77476">
              <w:rPr>
                <w:rFonts w:ascii="Arial" w:hAnsi="Arial" w:cs="Arial"/>
                <w:sz w:val="20"/>
                <w:szCs w:val="20"/>
                <w:lang w:val="en-US"/>
              </w:rPr>
              <w:t xml:space="preserve">Identification of the subject of the </w:t>
            </w:r>
            <w:r>
              <w:rPr>
                <w:rFonts w:ascii="Arial" w:hAnsi="Arial" w:cs="Arial"/>
                <w:sz w:val="20"/>
                <w:szCs w:val="20"/>
                <w:lang w:val="en-US"/>
              </w:rPr>
              <w:t>Tender</w:t>
            </w:r>
            <w:r w:rsidRPr="00D77476">
              <w:rPr>
                <w:rFonts w:ascii="Arial" w:hAnsi="Arial" w:cs="Arial"/>
                <w:sz w:val="20"/>
                <w:szCs w:val="20"/>
                <w:lang w:val="en-US"/>
              </w:rPr>
              <w:t xml:space="preserve"> in accordance with the subject of the </w:t>
            </w:r>
            <w:r>
              <w:rPr>
                <w:rFonts w:ascii="Arial" w:hAnsi="Arial" w:cs="Arial"/>
                <w:sz w:val="20"/>
                <w:szCs w:val="20"/>
                <w:lang w:val="en-US"/>
              </w:rPr>
              <w:t>Tender</w:t>
            </w:r>
            <w:r w:rsidRPr="00D77476">
              <w:rPr>
                <w:rFonts w:ascii="Arial" w:hAnsi="Arial" w:cs="Arial"/>
                <w:sz w:val="20"/>
                <w:szCs w:val="20"/>
                <w:lang w:val="en-US"/>
              </w:rPr>
              <w:t xml:space="preserve"> described in this inquiry</w:t>
            </w:r>
            <w:r>
              <w:rPr>
                <w:rFonts w:ascii="Arial" w:hAnsi="Arial" w:cs="Arial"/>
                <w:sz w:val="20"/>
                <w:szCs w:val="20"/>
                <w:lang w:val="en-US"/>
              </w:rPr>
              <w:t>,</w:t>
            </w:r>
          </w:p>
          <w:p w14:paraId="069C0187" w14:textId="77777777" w:rsidR="00D61106" w:rsidRDefault="00D61106" w:rsidP="00DF61BB">
            <w:pPr>
              <w:pStyle w:val="msonormalcxspdrugie"/>
              <w:numPr>
                <w:ilvl w:val="0"/>
                <w:numId w:val="1"/>
              </w:numPr>
              <w:tabs>
                <w:tab w:val="left" w:pos="743"/>
              </w:tabs>
              <w:spacing w:before="0" w:beforeAutospacing="0" w:after="120" w:afterAutospacing="0" w:line="264" w:lineRule="auto"/>
              <w:jc w:val="both"/>
              <w:rPr>
                <w:rFonts w:ascii="Arial" w:hAnsi="Arial" w:cs="Arial"/>
                <w:sz w:val="20"/>
                <w:szCs w:val="20"/>
                <w:lang w:val="en-US"/>
              </w:rPr>
            </w:pPr>
            <w:r w:rsidRPr="00DF61BB">
              <w:rPr>
                <w:rFonts w:ascii="Arial" w:hAnsi="Arial" w:cs="Arial"/>
                <w:sz w:val="20"/>
                <w:szCs w:val="20"/>
                <w:lang w:val="en-US"/>
              </w:rPr>
              <w:t xml:space="preserve">Reference to the selection criteria, including the gross and net price, and the </w:t>
            </w:r>
            <w:r>
              <w:rPr>
                <w:rFonts w:ascii="Arial" w:hAnsi="Arial" w:cs="Arial"/>
                <w:sz w:val="20"/>
                <w:szCs w:val="20"/>
                <w:lang w:val="en-US"/>
              </w:rPr>
              <w:t>n</w:t>
            </w:r>
            <w:r w:rsidRPr="00DF61BB">
              <w:rPr>
                <w:rFonts w:ascii="Arial" w:hAnsi="Arial" w:cs="Arial"/>
                <w:sz w:val="20"/>
                <w:szCs w:val="20"/>
                <w:lang w:val="en-US"/>
              </w:rPr>
              <w:t xml:space="preserve">et maintenance and operation costs of the subject </w:t>
            </w:r>
            <w:r>
              <w:rPr>
                <w:rFonts w:ascii="Arial" w:hAnsi="Arial" w:cs="Arial"/>
                <w:sz w:val="20"/>
                <w:szCs w:val="20"/>
                <w:lang w:val="en-US"/>
              </w:rPr>
              <w:t>of the Tender,</w:t>
            </w:r>
          </w:p>
          <w:p w14:paraId="29F347B3" w14:textId="77777777" w:rsidR="00D61106" w:rsidRPr="007177AA" w:rsidRDefault="00D61106" w:rsidP="00DF61BB">
            <w:pPr>
              <w:pStyle w:val="msonormalcxspdrugie"/>
              <w:numPr>
                <w:ilvl w:val="0"/>
                <w:numId w:val="1"/>
              </w:numPr>
              <w:tabs>
                <w:tab w:val="left" w:pos="743"/>
              </w:tabs>
              <w:spacing w:before="0" w:beforeAutospacing="0" w:after="120" w:afterAutospacing="0" w:line="264" w:lineRule="auto"/>
              <w:jc w:val="both"/>
              <w:rPr>
                <w:rFonts w:ascii="Arial" w:hAnsi="Arial" w:cs="Arial"/>
                <w:sz w:val="20"/>
                <w:szCs w:val="20"/>
                <w:lang w:val="en-US"/>
              </w:rPr>
            </w:pPr>
            <w:r w:rsidRPr="00DF61BB">
              <w:rPr>
                <w:rFonts w:ascii="Arial" w:hAnsi="Arial" w:cs="Arial"/>
                <w:sz w:val="20"/>
                <w:szCs w:val="20"/>
              </w:rPr>
              <w:t>Payment terms and conditions</w:t>
            </w:r>
            <w:r>
              <w:rPr>
                <w:rFonts w:ascii="Arial" w:hAnsi="Arial" w:cs="Arial"/>
                <w:sz w:val="20"/>
                <w:szCs w:val="20"/>
              </w:rPr>
              <w:t>,</w:t>
            </w:r>
          </w:p>
          <w:p w14:paraId="75126595" w14:textId="77777777" w:rsidR="00D61106" w:rsidRPr="007177AA" w:rsidRDefault="00D61106" w:rsidP="007177AA">
            <w:pPr>
              <w:pStyle w:val="msonormalcxspdrugie"/>
              <w:numPr>
                <w:ilvl w:val="0"/>
                <w:numId w:val="1"/>
              </w:numPr>
              <w:tabs>
                <w:tab w:val="left" w:pos="743"/>
              </w:tabs>
              <w:spacing w:after="120" w:line="264" w:lineRule="auto"/>
              <w:jc w:val="both"/>
              <w:rPr>
                <w:rFonts w:ascii="Arial" w:hAnsi="Arial" w:cs="Arial"/>
                <w:sz w:val="20"/>
                <w:szCs w:val="20"/>
                <w:lang w:val="en-US"/>
              </w:rPr>
            </w:pPr>
            <w:r w:rsidRPr="007177AA">
              <w:rPr>
                <w:rFonts w:ascii="Arial" w:hAnsi="Arial" w:cs="Arial"/>
                <w:sz w:val="20"/>
                <w:szCs w:val="20"/>
                <w:lang w:val="en-US"/>
              </w:rPr>
              <w:t xml:space="preserve">Information about the Tenderer's experience in the subject of the </w:t>
            </w:r>
            <w:r>
              <w:rPr>
                <w:rFonts w:ascii="Arial" w:hAnsi="Arial" w:cs="Arial"/>
                <w:sz w:val="20"/>
                <w:szCs w:val="20"/>
                <w:lang w:val="en-US"/>
              </w:rPr>
              <w:t>Tender</w:t>
            </w:r>
          </w:p>
          <w:p w14:paraId="5DCFF0E0" w14:textId="77777777" w:rsidR="00D61106" w:rsidRPr="00DF61BB" w:rsidRDefault="00D61106" w:rsidP="007177AA">
            <w:pPr>
              <w:pStyle w:val="msonormalcxspdrugie"/>
              <w:tabs>
                <w:tab w:val="left" w:pos="743"/>
              </w:tabs>
              <w:spacing w:before="0" w:beforeAutospacing="0" w:after="120" w:afterAutospacing="0" w:line="264" w:lineRule="auto"/>
              <w:ind w:left="360"/>
              <w:jc w:val="both"/>
              <w:rPr>
                <w:rFonts w:ascii="Arial" w:hAnsi="Arial" w:cs="Arial"/>
                <w:sz w:val="20"/>
                <w:szCs w:val="20"/>
                <w:lang w:val="en-US"/>
              </w:rPr>
            </w:pPr>
            <w:r w:rsidRPr="007177AA">
              <w:rPr>
                <w:rFonts w:ascii="Arial" w:hAnsi="Arial" w:cs="Arial"/>
                <w:sz w:val="20"/>
                <w:szCs w:val="20"/>
                <w:lang w:val="en-US"/>
              </w:rPr>
              <w:t>(as required under the terms of participation)</w:t>
            </w:r>
          </w:p>
          <w:p w14:paraId="0D58A303" w14:textId="77777777" w:rsidR="00D61106" w:rsidRPr="00F4372B" w:rsidRDefault="00D61106" w:rsidP="00F4372B">
            <w:pPr>
              <w:pStyle w:val="msonormalcxspdrugie"/>
              <w:numPr>
                <w:ilvl w:val="0"/>
                <w:numId w:val="1"/>
              </w:numPr>
              <w:tabs>
                <w:tab w:val="left" w:pos="743"/>
              </w:tabs>
              <w:spacing w:before="0" w:beforeAutospacing="0" w:after="120" w:afterAutospacing="0" w:line="264" w:lineRule="auto"/>
              <w:jc w:val="both"/>
              <w:rPr>
                <w:rFonts w:ascii="Arial" w:hAnsi="Arial" w:cs="Arial"/>
                <w:sz w:val="20"/>
                <w:szCs w:val="20"/>
                <w:lang w:val="en-US"/>
              </w:rPr>
            </w:pPr>
            <w:r w:rsidRPr="00F4372B">
              <w:rPr>
                <w:rFonts w:ascii="Arial" w:hAnsi="Arial" w:cs="Arial"/>
                <w:sz w:val="20"/>
                <w:szCs w:val="20"/>
                <w:lang w:val="en-US"/>
              </w:rPr>
              <w:t>Signature of the person authorized to issue the offer.</w:t>
            </w:r>
          </w:p>
          <w:p w14:paraId="1C725134" w14:textId="77777777" w:rsidR="00D61106" w:rsidRPr="00DF2CE9" w:rsidRDefault="00D61106" w:rsidP="004E1F03">
            <w:pPr>
              <w:pStyle w:val="msonormalcxspdrugie"/>
              <w:numPr>
                <w:ilvl w:val="0"/>
                <w:numId w:val="5"/>
              </w:numPr>
              <w:spacing w:before="0" w:beforeAutospacing="0" w:after="120" w:afterAutospacing="0" w:line="276" w:lineRule="auto"/>
              <w:jc w:val="both"/>
              <w:rPr>
                <w:rFonts w:ascii="Arial" w:hAnsi="Arial" w:cs="Arial"/>
                <w:sz w:val="20"/>
                <w:szCs w:val="20"/>
                <w:lang w:val="en-US"/>
              </w:rPr>
            </w:pPr>
            <w:r>
              <w:rPr>
                <w:rFonts w:ascii="Arial" w:hAnsi="Arial" w:cs="Arial"/>
                <w:sz w:val="20"/>
                <w:szCs w:val="20"/>
                <w:lang w:val="en-US"/>
              </w:rPr>
              <w:t>Statement</w:t>
            </w:r>
            <w:r w:rsidRPr="00DF2CE9">
              <w:rPr>
                <w:rFonts w:ascii="Arial" w:hAnsi="Arial" w:cs="Arial"/>
                <w:sz w:val="20"/>
                <w:szCs w:val="20"/>
                <w:lang w:val="en-US"/>
              </w:rPr>
              <w:t xml:space="preserve"> that the contract will be implemented in an environmental friendly manner by minimizing the consumption of materials, raw materials, energy, etc. necessary for the execution of the contract (according to Attachment No. 2 to this inquiry).</w:t>
            </w:r>
          </w:p>
          <w:p w14:paraId="68A20AAF" w14:textId="77777777" w:rsidR="00D61106" w:rsidRPr="006E20FB" w:rsidRDefault="00D61106" w:rsidP="00DF2CE9">
            <w:pPr>
              <w:pStyle w:val="msonormalcxspdrugie"/>
              <w:numPr>
                <w:ilvl w:val="0"/>
                <w:numId w:val="5"/>
              </w:numPr>
              <w:spacing w:before="0" w:beforeAutospacing="0" w:after="120" w:afterAutospacing="0" w:line="276" w:lineRule="auto"/>
              <w:jc w:val="both"/>
              <w:rPr>
                <w:rFonts w:ascii="Arial" w:hAnsi="Arial" w:cs="Arial"/>
                <w:sz w:val="20"/>
                <w:szCs w:val="20"/>
                <w:lang w:val="en-US"/>
              </w:rPr>
            </w:pPr>
            <w:r w:rsidRPr="006E20FB">
              <w:rPr>
                <w:rFonts w:ascii="Arial" w:hAnsi="Arial" w:cs="Arial"/>
                <w:sz w:val="20"/>
                <w:szCs w:val="20"/>
                <w:lang w:val="en-US"/>
              </w:rPr>
              <w:t>Statement</w:t>
            </w:r>
            <w:r w:rsidRPr="00DF2CE9">
              <w:rPr>
                <w:lang w:val="en-US"/>
              </w:rPr>
              <w:t xml:space="preserve"> </w:t>
            </w:r>
            <w:r w:rsidRPr="00DF2CE9">
              <w:rPr>
                <w:rFonts w:ascii="Arial" w:hAnsi="Arial" w:cs="Arial"/>
                <w:sz w:val="20"/>
                <w:szCs w:val="20"/>
                <w:lang w:val="en-US"/>
              </w:rPr>
              <w:t>of acquaintance with the inquiry</w:t>
            </w:r>
            <w:r w:rsidRPr="006E20FB">
              <w:rPr>
                <w:rFonts w:ascii="Arial" w:hAnsi="Arial" w:cs="Arial"/>
                <w:sz w:val="20"/>
                <w:szCs w:val="20"/>
                <w:lang w:val="en-US"/>
              </w:rPr>
              <w:t>, containing the confirmation of the completeness of the offer (according to Attachment No. 3 to this inquiry).</w:t>
            </w:r>
          </w:p>
          <w:p w14:paraId="2B80D0C3" w14:textId="77777777" w:rsidR="00D61106" w:rsidRPr="0053764B" w:rsidRDefault="00D61106" w:rsidP="0053764B">
            <w:pPr>
              <w:pStyle w:val="msonormalcxspdrugie"/>
              <w:numPr>
                <w:ilvl w:val="0"/>
                <w:numId w:val="5"/>
              </w:numPr>
              <w:spacing w:before="0" w:beforeAutospacing="0" w:after="120" w:afterAutospacing="0" w:line="276" w:lineRule="auto"/>
              <w:jc w:val="both"/>
              <w:rPr>
                <w:rFonts w:ascii="Arial" w:hAnsi="Arial" w:cs="Arial"/>
                <w:sz w:val="20"/>
                <w:szCs w:val="20"/>
                <w:lang w:val="en-US"/>
              </w:rPr>
            </w:pPr>
            <w:r w:rsidRPr="0053764B">
              <w:rPr>
                <w:rFonts w:ascii="Arial" w:hAnsi="Arial" w:cs="Arial"/>
                <w:sz w:val="20"/>
                <w:szCs w:val="20"/>
                <w:lang w:val="en-US"/>
              </w:rPr>
              <w:t>Statement of lack of capital and personal connections with the Employer (according to Attachment No. 4 to this inquiry)</w:t>
            </w:r>
          </w:p>
          <w:p w14:paraId="07D5A5FB" w14:textId="77777777" w:rsidR="00D61106" w:rsidRPr="00305C38" w:rsidRDefault="00D61106" w:rsidP="006D5826">
            <w:pPr>
              <w:spacing w:after="120" w:line="276" w:lineRule="auto"/>
              <w:jc w:val="both"/>
              <w:rPr>
                <w:rFonts w:ascii="Arial" w:hAnsi="Arial" w:cs="Arial"/>
                <w:sz w:val="20"/>
                <w:szCs w:val="20"/>
                <w:lang w:val="en-US"/>
              </w:rPr>
            </w:pPr>
            <w:r w:rsidRPr="00305C38">
              <w:rPr>
                <w:rFonts w:ascii="Arial" w:hAnsi="Arial" w:cs="Arial"/>
                <w:sz w:val="20"/>
                <w:szCs w:val="20"/>
                <w:lang w:val="en-US"/>
              </w:rPr>
              <w:t>Absence of any of the elements mentioned above may result in rejection of the offer.</w:t>
            </w:r>
          </w:p>
        </w:tc>
      </w:tr>
      <w:tr w:rsidR="00D61106" w:rsidRPr="00F1162A" w14:paraId="41C7388E" w14:textId="77777777" w:rsidTr="00303AA6">
        <w:trPr>
          <w:trHeight w:val="564"/>
        </w:trPr>
        <w:tc>
          <w:tcPr>
            <w:tcW w:w="2660" w:type="dxa"/>
          </w:tcPr>
          <w:p w14:paraId="6F97F0AD" w14:textId="77777777" w:rsidR="00D61106" w:rsidRPr="0012149F" w:rsidRDefault="00D61106" w:rsidP="00F83E01">
            <w:pPr>
              <w:numPr>
                <w:ilvl w:val="0"/>
                <w:numId w:val="3"/>
              </w:numPr>
              <w:spacing w:after="120" w:line="276" w:lineRule="auto"/>
              <w:rPr>
                <w:rFonts w:ascii="Arial" w:hAnsi="Arial" w:cs="Arial"/>
                <w:sz w:val="20"/>
                <w:szCs w:val="20"/>
                <w:lang w:val="en-US"/>
              </w:rPr>
            </w:pPr>
            <w:r>
              <w:rPr>
                <w:rFonts w:ascii="Arial" w:hAnsi="Arial" w:cs="Arial"/>
                <w:sz w:val="20"/>
                <w:szCs w:val="20"/>
                <w:lang w:val="en-US"/>
              </w:rPr>
              <w:t>Change of contract</w:t>
            </w:r>
            <w:r w:rsidRPr="0012149F">
              <w:rPr>
                <w:rFonts w:ascii="Arial" w:hAnsi="Arial" w:cs="Arial"/>
                <w:sz w:val="20"/>
                <w:szCs w:val="20"/>
                <w:lang w:val="en-US"/>
              </w:rPr>
              <w:t>:</w:t>
            </w:r>
          </w:p>
        </w:tc>
        <w:tc>
          <w:tcPr>
            <w:tcW w:w="6330" w:type="dxa"/>
          </w:tcPr>
          <w:p w14:paraId="32F921EC" w14:textId="77777777" w:rsidR="00D61106" w:rsidRPr="009006B1" w:rsidRDefault="00D61106" w:rsidP="006D5826">
            <w:pPr>
              <w:pStyle w:val="msonormalcxspdrugie"/>
              <w:spacing w:before="0" w:beforeAutospacing="0" w:after="120" w:afterAutospacing="0" w:line="276" w:lineRule="auto"/>
              <w:jc w:val="both"/>
              <w:rPr>
                <w:rFonts w:ascii="Arial" w:hAnsi="Arial" w:cs="Arial"/>
                <w:sz w:val="20"/>
                <w:szCs w:val="20"/>
                <w:lang w:val="en-US"/>
              </w:rPr>
            </w:pPr>
            <w:r w:rsidRPr="009006B1">
              <w:rPr>
                <w:rFonts w:ascii="Arial" w:hAnsi="Arial" w:cs="Arial"/>
                <w:sz w:val="20"/>
                <w:szCs w:val="20"/>
                <w:lang w:val="en-US"/>
              </w:rPr>
              <w:t xml:space="preserve">Changes of the provisions of </w:t>
            </w:r>
            <w:r>
              <w:rPr>
                <w:rFonts w:ascii="Arial" w:hAnsi="Arial" w:cs="Arial"/>
                <w:sz w:val="20"/>
                <w:szCs w:val="20"/>
                <w:lang w:val="en-US"/>
              </w:rPr>
              <w:t>the contract</w:t>
            </w:r>
            <w:r w:rsidRPr="009006B1">
              <w:rPr>
                <w:rFonts w:ascii="Arial" w:hAnsi="Arial" w:cs="Arial"/>
                <w:sz w:val="20"/>
                <w:szCs w:val="20"/>
                <w:lang w:val="en-US"/>
              </w:rPr>
              <w:t xml:space="preserve"> may be made with the consent of both parties (the </w:t>
            </w:r>
            <w:r>
              <w:rPr>
                <w:rFonts w:ascii="Arial" w:hAnsi="Arial" w:cs="Arial"/>
                <w:sz w:val="20"/>
                <w:szCs w:val="20"/>
                <w:lang w:val="en-US"/>
              </w:rPr>
              <w:t>Purchaser</w:t>
            </w:r>
            <w:r w:rsidRPr="009006B1">
              <w:rPr>
                <w:rFonts w:ascii="Arial" w:hAnsi="Arial" w:cs="Arial"/>
                <w:sz w:val="20"/>
                <w:szCs w:val="20"/>
                <w:lang w:val="en-US"/>
              </w:rPr>
              <w:t xml:space="preserve"> and the appointed Contractor), expressed in writing, </w:t>
            </w:r>
            <w:r>
              <w:rPr>
                <w:rFonts w:ascii="Arial" w:hAnsi="Arial" w:cs="Arial"/>
                <w:sz w:val="20"/>
                <w:szCs w:val="20"/>
                <w:lang w:val="en-US"/>
              </w:rPr>
              <w:t>s</w:t>
            </w:r>
            <w:r w:rsidRPr="009006B1">
              <w:rPr>
                <w:rFonts w:ascii="Arial" w:hAnsi="Arial" w:cs="Arial"/>
                <w:sz w:val="20"/>
                <w:szCs w:val="20"/>
                <w:lang w:val="en-US"/>
              </w:rPr>
              <w:t>ubject</w:t>
            </w:r>
            <w:r>
              <w:rPr>
                <w:rFonts w:ascii="Arial" w:hAnsi="Arial" w:cs="Arial"/>
                <w:sz w:val="20"/>
                <w:szCs w:val="20"/>
                <w:lang w:val="en-US"/>
              </w:rPr>
              <w:t>ed</w:t>
            </w:r>
            <w:r w:rsidRPr="009006B1">
              <w:rPr>
                <w:rFonts w:ascii="Arial" w:hAnsi="Arial" w:cs="Arial"/>
                <w:sz w:val="20"/>
                <w:szCs w:val="20"/>
                <w:lang w:val="en-US"/>
              </w:rPr>
              <w:t xml:space="preserve"> to invalidity</w:t>
            </w:r>
            <w:r>
              <w:rPr>
                <w:rFonts w:ascii="Arial" w:hAnsi="Arial" w:cs="Arial"/>
                <w:sz w:val="20"/>
                <w:szCs w:val="20"/>
                <w:lang w:val="en-US"/>
              </w:rPr>
              <w:t>,</w:t>
            </w:r>
            <w:r w:rsidRPr="009006B1">
              <w:rPr>
                <w:rFonts w:ascii="Arial" w:hAnsi="Arial" w:cs="Arial"/>
                <w:sz w:val="20"/>
                <w:szCs w:val="20"/>
                <w:lang w:val="en-US"/>
              </w:rPr>
              <w:t xml:space="preserve"> in particular for the following reasons</w:t>
            </w:r>
          </w:p>
          <w:p w14:paraId="1A9724FE" w14:textId="77777777" w:rsidR="00D61106" w:rsidRPr="001E3111" w:rsidRDefault="00D61106" w:rsidP="001E3111">
            <w:pPr>
              <w:pStyle w:val="msonormalcxspdrugie"/>
              <w:numPr>
                <w:ilvl w:val="0"/>
                <w:numId w:val="6"/>
              </w:numPr>
              <w:tabs>
                <w:tab w:val="left" w:pos="317"/>
              </w:tabs>
              <w:spacing w:after="120" w:line="276" w:lineRule="auto"/>
              <w:jc w:val="both"/>
              <w:rPr>
                <w:rFonts w:ascii="Arial" w:hAnsi="Arial" w:cs="Arial"/>
                <w:sz w:val="20"/>
                <w:szCs w:val="20"/>
                <w:lang w:val="en-US"/>
              </w:rPr>
            </w:pPr>
            <w:r w:rsidRPr="001E3111">
              <w:rPr>
                <w:rFonts w:ascii="Arial" w:hAnsi="Arial" w:cs="Arial"/>
                <w:sz w:val="20"/>
                <w:szCs w:val="20"/>
                <w:lang w:val="en-US"/>
              </w:rPr>
              <w:t>Legitimate changes in the manner of performance of the object of the contract,</w:t>
            </w:r>
          </w:p>
          <w:p w14:paraId="3372D7FA" w14:textId="77777777" w:rsidR="00D61106" w:rsidRPr="001E3111" w:rsidRDefault="00D61106" w:rsidP="001E3111">
            <w:pPr>
              <w:pStyle w:val="msonormalcxspdrugie"/>
              <w:numPr>
                <w:ilvl w:val="0"/>
                <w:numId w:val="6"/>
              </w:numPr>
              <w:tabs>
                <w:tab w:val="left" w:pos="317"/>
              </w:tabs>
              <w:spacing w:after="120" w:line="276" w:lineRule="auto"/>
              <w:jc w:val="both"/>
              <w:rPr>
                <w:rFonts w:ascii="Arial" w:hAnsi="Arial" w:cs="Arial"/>
                <w:sz w:val="20"/>
                <w:szCs w:val="20"/>
                <w:lang w:val="en-US"/>
              </w:rPr>
            </w:pPr>
            <w:r w:rsidRPr="001E3111">
              <w:rPr>
                <w:rFonts w:ascii="Arial" w:hAnsi="Arial" w:cs="Arial"/>
                <w:sz w:val="20"/>
                <w:szCs w:val="20"/>
                <w:lang w:val="en-US"/>
              </w:rPr>
              <w:t xml:space="preserve">Objective reasons independent of the Purchaser or the </w:t>
            </w:r>
            <w:r>
              <w:rPr>
                <w:rFonts w:ascii="Arial" w:hAnsi="Arial" w:cs="Arial"/>
                <w:sz w:val="20"/>
                <w:szCs w:val="20"/>
                <w:lang w:val="en-US"/>
              </w:rPr>
              <w:t>T</w:t>
            </w:r>
            <w:r w:rsidRPr="001E3111">
              <w:rPr>
                <w:rFonts w:ascii="Arial" w:hAnsi="Arial" w:cs="Arial"/>
                <w:sz w:val="20"/>
                <w:szCs w:val="20"/>
                <w:lang w:val="en-US"/>
              </w:rPr>
              <w:t>enderer,</w:t>
            </w:r>
          </w:p>
          <w:p w14:paraId="57D45208" w14:textId="77777777" w:rsidR="00D61106" w:rsidRPr="001E3111" w:rsidRDefault="00D61106" w:rsidP="001E3111">
            <w:pPr>
              <w:pStyle w:val="msonormalcxspdrugie"/>
              <w:numPr>
                <w:ilvl w:val="0"/>
                <w:numId w:val="6"/>
              </w:numPr>
              <w:tabs>
                <w:tab w:val="left" w:pos="317"/>
              </w:tabs>
              <w:spacing w:after="120" w:line="276" w:lineRule="auto"/>
              <w:jc w:val="both"/>
              <w:rPr>
                <w:rFonts w:ascii="Arial" w:hAnsi="Arial" w:cs="Arial"/>
                <w:sz w:val="20"/>
                <w:szCs w:val="20"/>
                <w:lang w:val="en-US"/>
              </w:rPr>
            </w:pPr>
            <w:r w:rsidRPr="001E3111">
              <w:rPr>
                <w:rFonts w:ascii="Arial" w:hAnsi="Arial" w:cs="Arial"/>
                <w:sz w:val="20"/>
                <w:szCs w:val="20"/>
                <w:lang w:val="en-US"/>
              </w:rPr>
              <w:t>The circumstances of force majeure,</w:t>
            </w:r>
          </w:p>
          <w:p w14:paraId="075BF04D" w14:textId="77777777" w:rsidR="00D61106" w:rsidRPr="001E3111" w:rsidRDefault="00D61106" w:rsidP="001E3111">
            <w:pPr>
              <w:pStyle w:val="msonormalcxspdrugie"/>
              <w:numPr>
                <w:ilvl w:val="0"/>
                <w:numId w:val="6"/>
              </w:numPr>
              <w:tabs>
                <w:tab w:val="left" w:pos="317"/>
              </w:tabs>
              <w:spacing w:after="120" w:line="276" w:lineRule="auto"/>
              <w:jc w:val="both"/>
              <w:rPr>
                <w:rFonts w:ascii="Arial" w:hAnsi="Arial" w:cs="Arial"/>
                <w:sz w:val="20"/>
                <w:szCs w:val="20"/>
                <w:lang w:val="en-US"/>
              </w:rPr>
            </w:pPr>
            <w:r w:rsidRPr="001E3111">
              <w:rPr>
                <w:rFonts w:ascii="Arial" w:hAnsi="Arial" w:cs="Arial"/>
                <w:sz w:val="20"/>
                <w:szCs w:val="20"/>
                <w:lang w:val="en-US"/>
              </w:rPr>
              <w:t xml:space="preserve">Changes to the </w:t>
            </w:r>
            <w:r>
              <w:rPr>
                <w:rFonts w:ascii="Arial" w:hAnsi="Arial" w:cs="Arial"/>
                <w:sz w:val="20"/>
                <w:szCs w:val="20"/>
                <w:lang w:val="en-US"/>
              </w:rPr>
              <w:t xml:space="preserve">government </w:t>
            </w:r>
            <w:r w:rsidRPr="001E3111">
              <w:rPr>
                <w:rFonts w:ascii="Arial" w:hAnsi="Arial" w:cs="Arial"/>
                <w:sz w:val="20"/>
                <w:szCs w:val="20"/>
                <w:lang w:val="en-US"/>
              </w:rPr>
              <w:t xml:space="preserve">regulations </w:t>
            </w:r>
            <w:r>
              <w:rPr>
                <w:rFonts w:ascii="Arial" w:hAnsi="Arial" w:cs="Arial"/>
                <w:sz w:val="20"/>
                <w:szCs w:val="20"/>
                <w:lang w:val="en-US"/>
              </w:rPr>
              <w:t>which were in</w:t>
            </w:r>
            <w:r w:rsidRPr="001E3111">
              <w:rPr>
                <w:rFonts w:ascii="Arial" w:hAnsi="Arial" w:cs="Arial"/>
                <w:sz w:val="20"/>
                <w:szCs w:val="20"/>
                <w:lang w:val="en-US"/>
              </w:rPr>
              <w:t xml:space="preserve"> force at the date of signing the contract,</w:t>
            </w:r>
          </w:p>
          <w:p w14:paraId="6D1E62F5" w14:textId="77777777" w:rsidR="00D61106" w:rsidRPr="001E3111" w:rsidRDefault="00D61106" w:rsidP="001E3111">
            <w:pPr>
              <w:pStyle w:val="msonormalcxspdrugie"/>
              <w:numPr>
                <w:ilvl w:val="0"/>
                <w:numId w:val="6"/>
              </w:numPr>
              <w:tabs>
                <w:tab w:val="left" w:pos="317"/>
              </w:tabs>
              <w:spacing w:before="0" w:beforeAutospacing="0" w:after="120" w:afterAutospacing="0" w:line="276" w:lineRule="auto"/>
              <w:jc w:val="both"/>
              <w:rPr>
                <w:rFonts w:ascii="Arial" w:hAnsi="Arial" w:cs="Arial"/>
                <w:sz w:val="20"/>
                <w:szCs w:val="20"/>
                <w:lang w:val="en-US"/>
              </w:rPr>
            </w:pPr>
            <w:r w:rsidRPr="001E3111">
              <w:rPr>
                <w:rFonts w:ascii="Arial" w:hAnsi="Arial" w:cs="Arial"/>
                <w:sz w:val="20"/>
                <w:szCs w:val="20"/>
                <w:lang w:val="en-US"/>
              </w:rPr>
              <w:lastRenderedPageBreak/>
              <w:t xml:space="preserve">Receive the decision of the project financing entity with changes in the scope of tasks, deadlines or additional terms to which the </w:t>
            </w:r>
            <w:r>
              <w:rPr>
                <w:rFonts w:ascii="Arial" w:hAnsi="Arial" w:cs="Arial"/>
                <w:sz w:val="20"/>
                <w:szCs w:val="20"/>
                <w:lang w:val="en-US"/>
              </w:rPr>
              <w:t>Purchaser</w:t>
            </w:r>
            <w:r w:rsidRPr="001E3111">
              <w:rPr>
                <w:rFonts w:ascii="Arial" w:hAnsi="Arial" w:cs="Arial"/>
                <w:sz w:val="20"/>
                <w:szCs w:val="20"/>
                <w:lang w:val="en-US"/>
              </w:rPr>
              <w:t xml:space="preserve"> will be obliged.</w:t>
            </w:r>
          </w:p>
        </w:tc>
      </w:tr>
      <w:tr w:rsidR="00D61106" w:rsidRPr="00F1162A" w14:paraId="250C1B43" w14:textId="77777777" w:rsidTr="00303AA6">
        <w:trPr>
          <w:trHeight w:val="564"/>
        </w:trPr>
        <w:tc>
          <w:tcPr>
            <w:tcW w:w="2660" w:type="dxa"/>
          </w:tcPr>
          <w:p w14:paraId="12D17AA0" w14:textId="77777777" w:rsidR="00D61106" w:rsidRPr="0012149F" w:rsidRDefault="00D61106" w:rsidP="00DD4FA3">
            <w:pPr>
              <w:numPr>
                <w:ilvl w:val="0"/>
                <w:numId w:val="3"/>
              </w:numPr>
              <w:spacing w:after="120" w:line="276" w:lineRule="auto"/>
              <w:rPr>
                <w:rFonts w:ascii="Arial" w:hAnsi="Arial" w:cs="Arial"/>
                <w:sz w:val="20"/>
                <w:szCs w:val="20"/>
                <w:lang w:val="en-US"/>
              </w:rPr>
            </w:pPr>
            <w:r>
              <w:rPr>
                <w:rFonts w:ascii="Arial" w:hAnsi="Arial" w:cs="Arial"/>
                <w:sz w:val="20"/>
                <w:szCs w:val="20"/>
                <w:lang w:val="en-US"/>
              </w:rPr>
              <w:lastRenderedPageBreak/>
              <w:t>Additional information</w:t>
            </w:r>
            <w:r w:rsidRPr="0012149F">
              <w:rPr>
                <w:rFonts w:ascii="Arial" w:hAnsi="Arial" w:cs="Arial"/>
                <w:sz w:val="20"/>
                <w:szCs w:val="20"/>
                <w:lang w:val="en-US"/>
              </w:rPr>
              <w:t>:</w:t>
            </w:r>
          </w:p>
        </w:tc>
        <w:tc>
          <w:tcPr>
            <w:tcW w:w="6330" w:type="dxa"/>
          </w:tcPr>
          <w:p w14:paraId="095A1A34" w14:textId="77777777" w:rsidR="00D61106" w:rsidRPr="00382B06" w:rsidRDefault="00D61106" w:rsidP="00ED78AE">
            <w:pPr>
              <w:pStyle w:val="Akapitzlist"/>
              <w:numPr>
                <w:ilvl w:val="0"/>
                <w:numId w:val="22"/>
              </w:numPr>
              <w:spacing w:line="276" w:lineRule="auto"/>
              <w:contextualSpacing/>
              <w:jc w:val="both"/>
              <w:rPr>
                <w:rFonts w:ascii="Arial" w:hAnsi="Arial" w:cs="Arial"/>
                <w:sz w:val="20"/>
                <w:lang w:val="en-US"/>
              </w:rPr>
            </w:pPr>
            <w:r w:rsidRPr="00382B06">
              <w:rPr>
                <w:rFonts w:ascii="Arial" w:hAnsi="Arial" w:cs="Arial"/>
                <w:sz w:val="20"/>
                <w:lang w:val="en-US"/>
              </w:rPr>
              <w:t>The Purchaser reserves that:</w:t>
            </w:r>
          </w:p>
          <w:p w14:paraId="60ABFAB4" w14:textId="77777777" w:rsidR="00D61106" w:rsidRPr="00382B06" w:rsidRDefault="00D61106" w:rsidP="00ED78AE">
            <w:pPr>
              <w:pStyle w:val="Akapitzlist"/>
              <w:numPr>
                <w:ilvl w:val="0"/>
                <w:numId w:val="27"/>
              </w:numPr>
              <w:spacing w:line="276" w:lineRule="auto"/>
              <w:contextualSpacing/>
              <w:jc w:val="both"/>
              <w:rPr>
                <w:rFonts w:ascii="Arial" w:hAnsi="Arial" w:cs="Arial"/>
                <w:sz w:val="20"/>
                <w:lang w:val="en-US"/>
              </w:rPr>
            </w:pPr>
            <w:r w:rsidRPr="00382B06">
              <w:rPr>
                <w:rFonts w:ascii="Arial" w:hAnsi="Arial" w:cs="Arial"/>
                <w:sz w:val="20"/>
                <w:lang w:val="en-US"/>
              </w:rPr>
              <w:t>has the right not to choose any of the submitted Offers;</w:t>
            </w:r>
          </w:p>
          <w:p w14:paraId="40BDC5F9" w14:textId="77777777" w:rsidR="00D61106" w:rsidRPr="00382B06" w:rsidRDefault="00D61106" w:rsidP="00ED78AE">
            <w:pPr>
              <w:pStyle w:val="Akapitzlist"/>
              <w:numPr>
                <w:ilvl w:val="0"/>
                <w:numId w:val="27"/>
              </w:numPr>
              <w:spacing w:line="276" w:lineRule="auto"/>
              <w:contextualSpacing/>
              <w:jc w:val="both"/>
              <w:rPr>
                <w:rFonts w:ascii="Arial" w:hAnsi="Arial" w:cs="Arial"/>
                <w:sz w:val="20"/>
                <w:lang w:val="en-US"/>
              </w:rPr>
            </w:pPr>
            <w:r w:rsidRPr="00382B06">
              <w:rPr>
                <w:rFonts w:ascii="Arial" w:hAnsi="Arial" w:cs="Arial"/>
                <w:sz w:val="20"/>
                <w:lang w:val="en-US"/>
              </w:rPr>
              <w:t>has the right to cancel the Tender at any time without giving any reason or prior information to the Tenderers;</w:t>
            </w:r>
          </w:p>
          <w:p w14:paraId="4B60C197" w14:textId="77777777" w:rsidR="00D61106" w:rsidRPr="00382B06" w:rsidRDefault="00D61106" w:rsidP="00ED78AE">
            <w:pPr>
              <w:pStyle w:val="Akapitzlist"/>
              <w:numPr>
                <w:ilvl w:val="0"/>
                <w:numId w:val="27"/>
              </w:numPr>
              <w:spacing w:line="276" w:lineRule="auto"/>
              <w:contextualSpacing/>
              <w:jc w:val="both"/>
              <w:rPr>
                <w:rFonts w:ascii="Arial" w:hAnsi="Arial" w:cs="Arial"/>
                <w:sz w:val="20"/>
                <w:lang w:val="en-US"/>
              </w:rPr>
            </w:pPr>
            <w:r w:rsidRPr="00382B06">
              <w:rPr>
                <w:rFonts w:ascii="Arial" w:hAnsi="Arial" w:cs="Arial"/>
                <w:sz w:val="20"/>
                <w:lang w:val="en-US"/>
              </w:rPr>
              <w:t>has the right to change or supplement the documents included in the inquiry, which will become an integral part thereof;</w:t>
            </w:r>
          </w:p>
          <w:p w14:paraId="59EF996B" w14:textId="77777777" w:rsidR="00D61106" w:rsidRPr="00382B06" w:rsidRDefault="00D61106" w:rsidP="00ED78AE">
            <w:pPr>
              <w:pStyle w:val="Akapitzlist"/>
              <w:numPr>
                <w:ilvl w:val="0"/>
                <w:numId w:val="27"/>
              </w:numPr>
              <w:spacing w:line="276" w:lineRule="auto"/>
              <w:contextualSpacing/>
              <w:jc w:val="both"/>
              <w:rPr>
                <w:rFonts w:ascii="Arial" w:hAnsi="Arial" w:cs="Arial"/>
                <w:sz w:val="20"/>
                <w:lang w:val="en-US"/>
              </w:rPr>
            </w:pPr>
            <w:r w:rsidRPr="00382B06">
              <w:rPr>
                <w:rFonts w:ascii="Arial" w:hAnsi="Arial" w:cs="Arial"/>
                <w:sz w:val="20"/>
                <w:lang w:val="en-US"/>
              </w:rPr>
              <w:t>may extend the time limit for submission of tenders;</w:t>
            </w:r>
          </w:p>
          <w:p w14:paraId="57DD765C" w14:textId="77777777" w:rsidR="00D61106" w:rsidRDefault="00D61106" w:rsidP="00ED78AE">
            <w:pPr>
              <w:spacing w:line="276" w:lineRule="auto"/>
              <w:contextualSpacing/>
              <w:jc w:val="both"/>
              <w:rPr>
                <w:rFonts w:ascii="Arial" w:hAnsi="Arial" w:cs="Arial"/>
                <w:sz w:val="20"/>
                <w:szCs w:val="20"/>
                <w:lang w:val="en-US"/>
              </w:rPr>
            </w:pPr>
          </w:p>
          <w:p w14:paraId="6612951D" w14:textId="77777777" w:rsidR="00D61106" w:rsidRPr="00ED78AE" w:rsidRDefault="00D61106" w:rsidP="00ED78AE">
            <w:pPr>
              <w:spacing w:line="276" w:lineRule="auto"/>
              <w:contextualSpacing/>
              <w:jc w:val="both"/>
              <w:rPr>
                <w:rFonts w:ascii="Arial" w:hAnsi="Arial" w:cs="Arial"/>
                <w:sz w:val="20"/>
                <w:szCs w:val="20"/>
                <w:lang w:val="en-US"/>
              </w:rPr>
            </w:pPr>
            <w:r w:rsidRPr="00ED78AE">
              <w:rPr>
                <w:rFonts w:ascii="Arial" w:hAnsi="Arial" w:cs="Arial"/>
                <w:sz w:val="20"/>
                <w:szCs w:val="20"/>
                <w:lang w:val="en-US"/>
              </w:rPr>
              <w:t>In the case of the above, there are no claims</w:t>
            </w:r>
            <w:r>
              <w:rPr>
                <w:rFonts w:ascii="Arial" w:hAnsi="Arial" w:cs="Arial"/>
                <w:sz w:val="20"/>
                <w:szCs w:val="20"/>
                <w:lang w:val="en-US"/>
              </w:rPr>
              <w:t xml:space="preserve"> entitled to the Tenderer</w:t>
            </w:r>
            <w:r w:rsidRPr="00ED78AE">
              <w:rPr>
                <w:rFonts w:ascii="Arial" w:hAnsi="Arial" w:cs="Arial"/>
                <w:sz w:val="20"/>
                <w:szCs w:val="20"/>
                <w:lang w:val="en-US"/>
              </w:rPr>
              <w:t xml:space="preserve"> against the </w:t>
            </w:r>
            <w:r>
              <w:rPr>
                <w:rFonts w:ascii="Arial" w:hAnsi="Arial" w:cs="Arial"/>
                <w:sz w:val="20"/>
                <w:szCs w:val="20"/>
                <w:lang w:val="en-US"/>
              </w:rPr>
              <w:t>Purchaser</w:t>
            </w:r>
            <w:r w:rsidRPr="00ED78AE">
              <w:rPr>
                <w:rFonts w:ascii="Arial" w:hAnsi="Arial" w:cs="Arial"/>
                <w:sz w:val="20"/>
                <w:szCs w:val="20"/>
                <w:lang w:val="en-US"/>
              </w:rPr>
              <w:t>.</w:t>
            </w:r>
          </w:p>
          <w:p w14:paraId="71EF76BD" w14:textId="77777777" w:rsidR="00D61106" w:rsidRPr="00382B06" w:rsidRDefault="00D61106" w:rsidP="007A431E">
            <w:pPr>
              <w:pStyle w:val="Akapitzlist"/>
              <w:spacing w:after="120" w:line="276" w:lineRule="auto"/>
              <w:ind w:left="465"/>
              <w:contextualSpacing/>
              <w:jc w:val="both"/>
              <w:rPr>
                <w:rFonts w:ascii="Arial" w:hAnsi="Arial" w:cs="Arial"/>
                <w:sz w:val="20"/>
                <w:lang w:val="en-US"/>
              </w:rPr>
            </w:pPr>
          </w:p>
          <w:p w14:paraId="0AAB1E82" w14:textId="77777777" w:rsidR="00D61106" w:rsidRPr="00382B06" w:rsidRDefault="00D61106" w:rsidP="000F2BD5">
            <w:pPr>
              <w:pStyle w:val="Akapitzlist"/>
              <w:numPr>
                <w:ilvl w:val="0"/>
                <w:numId w:val="22"/>
              </w:numPr>
              <w:spacing w:after="120" w:line="276" w:lineRule="auto"/>
              <w:contextualSpacing/>
              <w:jc w:val="both"/>
              <w:rPr>
                <w:rFonts w:ascii="Arial" w:hAnsi="Arial" w:cs="Arial"/>
                <w:sz w:val="20"/>
                <w:lang w:val="en-US"/>
              </w:rPr>
            </w:pPr>
            <w:r w:rsidRPr="00382B06">
              <w:rPr>
                <w:rFonts w:ascii="Arial" w:hAnsi="Arial" w:cs="Arial"/>
                <w:sz w:val="20"/>
                <w:lang w:val="en-US"/>
              </w:rPr>
              <w:t>In the cases referred to above, Tenderers shall not have any claim against the Purchaser. In the event of a changes in the Inquiry, information on this fact will be announced immediately on the website on which the Purchaser has been made public. Information on this matter will also be sent to the Tenderers who submitted the Tender prior to the change</w:t>
            </w:r>
          </w:p>
          <w:p w14:paraId="61BE1FCA" w14:textId="77777777" w:rsidR="00D61106" w:rsidRPr="003272A4" w:rsidRDefault="00D61106" w:rsidP="005862F9">
            <w:pPr>
              <w:rPr>
                <w:rFonts w:ascii="Arial" w:hAnsi="Arial" w:cs="Arial"/>
                <w:sz w:val="20"/>
                <w:szCs w:val="20"/>
                <w:lang w:val="en-US"/>
              </w:rPr>
            </w:pPr>
          </w:p>
          <w:p w14:paraId="55D67BEC" w14:textId="77777777" w:rsidR="00D61106" w:rsidRPr="00382B06" w:rsidRDefault="00D61106" w:rsidP="006437B8">
            <w:pPr>
              <w:pStyle w:val="Akapitzlist"/>
              <w:numPr>
                <w:ilvl w:val="0"/>
                <w:numId w:val="22"/>
              </w:numPr>
              <w:spacing w:after="120" w:line="276" w:lineRule="auto"/>
              <w:contextualSpacing/>
              <w:jc w:val="both"/>
              <w:rPr>
                <w:rFonts w:ascii="Arial" w:hAnsi="Arial" w:cs="Arial"/>
                <w:sz w:val="20"/>
                <w:lang w:val="en-US"/>
              </w:rPr>
            </w:pPr>
            <w:r w:rsidRPr="00382B06">
              <w:rPr>
                <w:rFonts w:ascii="Arial" w:hAnsi="Arial" w:cs="Arial"/>
                <w:sz w:val="20"/>
                <w:lang w:val="en-US"/>
              </w:rPr>
              <w:t>In the event of a change to the Inquiry, the deadline for submission of Offers will be extended by the time necessary to replace the Offers, if it is necessary due to the scope of the changes.</w:t>
            </w:r>
          </w:p>
          <w:p w14:paraId="205CEA06" w14:textId="77777777" w:rsidR="00D61106" w:rsidRPr="003272A4" w:rsidRDefault="00D61106" w:rsidP="005862F9">
            <w:pPr>
              <w:jc w:val="both"/>
              <w:rPr>
                <w:rFonts w:ascii="Arial" w:hAnsi="Arial" w:cs="Arial"/>
                <w:sz w:val="20"/>
                <w:szCs w:val="20"/>
                <w:lang w:val="en-US"/>
              </w:rPr>
            </w:pPr>
          </w:p>
          <w:p w14:paraId="278AA121" w14:textId="77777777" w:rsidR="00D61106" w:rsidRPr="00382B06" w:rsidRDefault="00D61106" w:rsidP="00526E77">
            <w:pPr>
              <w:pStyle w:val="Akapitzlist"/>
              <w:numPr>
                <w:ilvl w:val="0"/>
                <w:numId w:val="22"/>
              </w:numPr>
              <w:spacing w:after="120" w:line="276" w:lineRule="auto"/>
              <w:contextualSpacing/>
              <w:jc w:val="both"/>
              <w:rPr>
                <w:rFonts w:ascii="Arial" w:hAnsi="Arial" w:cs="Arial"/>
                <w:sz w:val="20"/>
                <w:lang w:val="en-US"/>
              </w:rPr>
            </w:pPr>
            <w:r w:rsidRPr="00382B06">
              <w:rPr>
                <w:rFonts w:ascii="Arial" w:hAnsi="Arial" w:cs="Arial"/>
                <w:sz w:val="20"/>
                <w:lang w:val="en-US"/>
              </w:rPr>
              <w:t>The Purchaser does not provide the public opening of the Tenders.</w:t>
            </w:r>
          </w:p>
          <w:p w14:paraId="0C542444" w14:textId="77777777" w:rsidR="00D61106" w:rsidRPr="00382B06" w:rsidRDefault="00D61106" w:rsidP="007A431E">
            <w:pPr>
              <w:pStyle w:val="Akapitzlist"/>
              <w:spacing w:after="120" w:line="276" w:lineRule="auto"/>
              <w:ind w:left="360"/>
              <w:contextualSpacing/>
              <w:jc w:val="both"/>
              <w:rPr>
                <w:rFonts w:ascii="Arial" w:hAnsi="Arial" w:cs="Arial"/>
                <w:sz w:val="20"/>
                <w:lang w:val="en-US"/>
              </w:rPr>
            </w:pPr>
          </w:p>
          <w:p w14:paraId="12FFFDCD" w14:textId="77777777" w:rsidR="00D61106" w:rsidRPr="00382B06" w:rsidRDefault="00D61106" w:rsidP="0055157A">
            <w:pPr>
              <w:pStyle w:val="Akapitzlist"/>
              <w:numPr>
                <w:ilvl w:val="0"/>
                <w:numId w:val="22"/>
              </w:numPr>
              <w:spacing w:after="120" w:line="276" w:lineRule="auto"/>
              <w:contextualSpacing/>
              <w:jc w:val="both"/>
              <w:rPr>
                <w:rFonts w:ascii="Arial" w:hAnsi="Arial" w:cs="Arial"/>
                <w:sz w:val="20"/>
                <w:lang w:val="en-US"/>
              </w:rPr>
            </w:pPr>
            <w:r w:rsidRPr="00382B06">
              <w:rPr>
                <w:rFonts w:ascii="Arial" w:hAnsi="Arial" w:cs="Arial"/>
                <w:sz w:val="20"/>
                <w:lang w:val="en-US"/>
              </w:rPr>
              <w:t>Bidders will be informed of the results of the evaluation of the Offers immediately after the selection of the Contractor by the Purchaser.</w:t>
            </w:r>
          </w:p>
          <w:p w14:paraId="01B864B0" w14:textId="77777777" w:rsidR="00D61106" w:rsidRPr="00382B06" w:rsidRDefault="00D61106" w:rsidP="007A431E">
            <w:pPr>
              <w:pStyle w:val="Akapitzlist"/>
              <w:spacing w:after="120" w:line="276" w:lineRule="auto"/>
              <w:ind w:left="360"/>
              <w:contextualSpacing/>
              <w:jc w:val="both"/>
              <w:rPr>
                <w:rFonts w:ascii="Arial" w:hAnsi="Arial" w:cs="Arial"/>
                <w:sz w:val="20"/>
                <w:lang w:val="en-US"/>
              </w:rPr>
            </w:pPr>
          </w:p>
          <w:p w14:paraId="19FB64CB" w14:textId="77777777" w:rsidR="00D61106" w:rsidRPr="00382B06" w:rsidRDefault="00D61106" w:rsidP="00725DB6">
            <w:pPr>
              <w:pStyle w:val="Akapitzlist"/>
              <w:numPr>
                <w:ilvl w:val="0"/>
                <w:numId w:val="22"/>
              </w:numPr>
              <w:spacing w:after="120" w:line="276" w:lineRule="auto"/>
              <w:contextualSpacing/>
              <w:jc w:val="both"/>
              <w:rPr>
                <w:rFonts w:ascii="Arial" w:hAnsi="Arial" w:cs="Arial"/>
                <w:sz w:val="20"/>
                <w:lang w:val="en-US"/>
              </w:rPr>
            </w:pPr>
            <w:r w:rsidRPr="00382B06">
              <w:rPr>
                <w:rFonts w:ascii="Arial" w:hAnsi="Arial" w:cs="Arial"/>
                <w:sz w:val="20"/>
                <w:lang w:val="en-US"/>
              </w:rPr>
              <w:t>The selected Tenderer will be informed by telephone or e-mail of the date and place of signature of the Contract. The agreement will be deemed concluded after it has been signed by both parties.</w:t>
            </w:r>
          </w:p>
          <w:p w14:paraId="5C5683B5" w14:textId="77777777" w:rsidR="00D61106" w:rsidRPr="00382B06" w:rsidRDefault="00D61106" w:rsidP="007A431E">
            <w:pPr>
              <w:pStyle w:val="Akapitzlist"/>
              <w:spacing w:after="120" w:line="276" w:lineRule="auto"/>
              <w:ind w:left="360"/>
              <w:contextualSpacing/>
              <w:jc w:val="both"/>
              <w:rPr>
                <w:rFonts w:ascii="Arial" w:hAnsi="Arial" w:cs="Arial"/>
                <w:sz w:val="20"/>
                <w:lang w:val="en-US"/>
              </w:rPr>
            </w:pPr>
          </w:p>
          <w:p w14:paraId="7E079DED" w14:textId="77777777" w:rsidR="00D61106" w:rsidRPr="00382B06" w:rsidRDefault="00D61106" w:rsidP="00764BA6">
            <w:pPr>
              <w:pStyle w:val="Akapitzlist"/>
              <w:numPr>
                <w:ilvl w:val="0"/>
                <w:numId w:val="22"/>
              </w:numPr>
              <w:spacing w:after="120" w:line="276" w:lineRule="auto"/>
              <w:jc w:val="both"/>
              <w:rPr>
                <w:rFonts w:ascii="Arial" w:hAnsi="Arial" w:cs="Arial"/>
                <w:sz w:val="20"/>
              </w:rPr>
            </w:pPr>
            <w:r w:rsidRPr="00382B06">
              <w:rPr>
                <w:rFonts w:ascii="Arial" w:hAnsi="Arial" w:cs="Arial"/>
                <w:sz w:val="20"/>
              </w:rPr>
              <w:t>W przypadku nie przystąpienia do zawarcia Umowy przez Oferenta, który złożył najkorzystniejszą Ofertę, Zamawiający zastrzega sobie prawo do podpisania Umowy z kolejnym Oferentem, który uzyskał kolejną najwyższą liczbę punktów bez przeprowadzania ponownego Postępowania Ofertowego.</w:t>
            </w:r>
          </w:p>
          <w:p w14:paraId="054291E0" w14:textId="77777777" w:rsidR="00D61106" w:rsidRPr="00382B06" w:rsidRDefault="00D61106" w:rsidP="00290AB0">
            <w:pPr>
              <w:pStyle w:val="Akapitzlist"/>
              <w:rPr>
                <w:rFonts w:ascii="Arial" w:hAnsi="Arial" w:cs="Arial"/>
                <w:sz w:val="20"/>
              </w:rPr>
            </w:pPr>
          </w:p>
          <w:p w14:paraId="65E2ECC1" w14:textId="77777777" w:rsidR="00D61106" w:rsidRPr="00382B06" w:rsidRDefault="00D61106" w:rsidP="00290AB0">
            <w:pPr>
              <w:pStyle w:val="Akapitzlist"/>
              <w:numPr>
                <w:ilvl w:val="0"/>
                <w:numId w:val="22"/>
              </w:numPr>
              <w:spacing w:after="120" w:line="276" w:lineRule="auto"/>
              <w:jc w:val="both"/>
              <w:rPr>
                <w:rFonts w:ascii="Arial" w:hAnsi="Arial" w:cs="Arial"/>
                <w:sz w:val="20"/>
                <w:lang w:val="en-US"/>
              </w:rPr>
            </w:pPr>
            <w:r w:rsidRPr="00382B06">
              <w:rPr>
                <w:rFonts w:ascii="Arial" w:hAnsi="Arial" w:cs="Arial"/>
                <w:sz w:val="20"/>
                <w:lang w:val="en-US"/>
              </w:rPr>
              <w:t xml:space="preserve">In the event of failure to sign the Agreement by the Tenderer who has submitted the most favorable Offer, the Purchaser reserves the right to sign the Agreement with the next Tenderer who has </w:t>
            </w:r>
            <w:r w:rsidRPr="00382B06">
              <w:rPr>
                <w:rFonts w:ascii="Arial" w:hAnsi="Arial" w:cs="Arial"/>
                <w:sz w:val="20"/>
                <w:lang w:val="en-US"/>
              </w:rPr>
              <w:lastRenderedPageBreak/>
              <w:t>received the next highest number of points without conducting the Bidding Process.</w:t>
            </w:r>
          </w:p>
          <w:p w14:paraId="4DA192A9" w14:textId="77777777" w:rsidR="00D61106" w:rsidRPr="00474561" w:rsidRDefault="00D61106" w:rsidP="00474561">
            <w:pPr>
              <w:pStyle w:val="msonormalcxspdrugie"/>
              <w:numPr>
                <w:ilvl w:val="0"/>
                <w:numId w:val="22"/>
              </w:numPr>
              <w:tabs>
                <w:tab w:val="left" w:pos="317"/>
              </w:tabs>
              <w:spacing w:before="0" w:beforeAutospacing="0" w:after="120" w:afterAutospacing="0" w:line="276" w:lineRule="auto"/>
              <w:jc w:val="both"/>
              <w:rPr>
                <w:rFonts w:ascii="Arial" w:hAnsi="Arial" w:cs="Arial"/>
                <w:sz w:val="20"/>
                <w:szCs w:val="20"/>
                <w:lang w:val="en-US"/>
              </w:rPr>
            </w:pPr>
            <w:r w:rsidRPr="00474561">
              <w:rPr>
                <w:rFonts w:ascii="Arial" w:hAnsi="Arial" w:cs="Arial"/>
                <w:sz w:val="20"/>
                <w:szCs w:val="20"/>
                <w:lang w:val="en-US"/>
              </w:rPr>
              <w:t xml:space="preserve">The </w:t>
            </w:r>
            <w:r>
              <w:rPr>
                <w:rFonts w:ascii="Arial" w:hAnsi="Arial" w:cs="Arial"/>
                <w:sz w:val="20"/>
                <w:szCs w:val="20"/>
                <w:lang w:val="en-US"/>
              </w:rPr>
              <w:t>Purchaser</w:t>
            </w:r>
            <w:r w:rsidRPr="00474561">
              <w:rPr>
                <w:rFonts w:ascii="Arial" w:hAnsi="Arial" w:cs="Arial"/>
                <w:sz w:val="20"/>
                <w:szCs w:val="20"/>
                <w:lang w:val="en-US"/>
              </w:rPr>
              <w:t xml:space="preserve"> reserves the right to grant the Contractor a supplementary order (as described in the subject of the basic order) of up to 50% of the value of the basic order specified in the contract concluded with the Contractor</w:t>
            </w:r>
            <w:r>
              <w:rPr>
                <w:rFonts w:ascii="Arial" w:hAnsi="Arial" w:cs="Arial"/>
                <w:sz w:val="20"/>
                <w:szCs w:val="20"/>
                <w:lang w:val="en-US"/>
              </w:rPr>
              <w:t xml:space="preserve">, </w:t>
            </w:r>
            <w:r w:rsidRPr="00474561">
              <w:rPr>
                <w:rFonts w:ascii="Arial" w:hAnsi="Arial" w:cs="Arial"/>
                <w:sz w:val="20"/>
                <w:szCs w:val="20"/>
                <w:lang w:val="en-US"/>
              </w:rPr>
              <w:t>among others</w:t>
            </w:r>
            <w:r>
              <w:rPr>
                <w:rFonts w:ascii="Arial" w:hAnsi="Arial" w:cs="Arial"/>
                <w:sz w:val="20"/>
                <w:szCs w:val="20"/>
                <w:lang w:val="en-US"/>
              </w:rPr>
              <w:t>:</w:t>
            </w:r>
          </w:p>
          <w:p w14:paraId="4A844279" w14:textId="77777777" w:rsidR="00D61106" w:rsidRPr="00474561" w:rsidRDefault="00D61106" w:rsidP="00474561">
            <w:pPr>
              <w:numPr>
                <w:ilvl w:val="0"/>
                <w:numId w:val="24"/>
              </w:numPr>
              <w:spacing w:after="120" w:line="276" w:lineRule="auto"/>
              <w:jc w:val="both"/>
              <w:rPr>
                <w:rFonts w:ascii="Arial" w:hAnsi="Arial" w:cs="Arial"/>
                <w:sz w:val="20"/>
                <w:szCs w:val="20"/>
                <w:lang w:val="en-US"/>
              </w:rPr>
            </w:pPr>
            <w:r w:rsidRPr="00474561">
              <w:rPr>
                <w:rFonts w:ascii="Arial" w:hAnsi="Arial" w:cs="Arial"/>
                <w:sz w:val="20"/>
                <w:szCs w:val="20"/>
                <w:lang w:val="en-US"/>
              </w:rPr>
              <w:t xml:space="preserve">For technical or economic reasons, the separation of an additional order from the subject of the </w:t>
            </w:r>
            <w:r>
              <w:rPr>
                <w:rFonts w:ascii="Arial" w:hAnsi="Arial" w:cs="Arial"/>
                <w:sz w:val="20"/>
                <w:szCs w:val="20"/>
                <w:lang w:val="en-US"/>
              </w:rPr>
              <w:t>Inquiry</w:t>
            </w:r>
            <w:r w:rsidRPr="00474561">
              <w:rPr>
                <w:rFonts w:ascii="Arial" w:hAnsi="Arial" w:cs="Arial"/>
                <w:sz w:val="20"/>
                <w:szCs w:val="20"/>
                <w:lang w:val="en-US"/>
              </w:rPr>
              <w:t xml:space="preserve"> would require a disproportionately high cost,</w:t>
            </w:r>
          </w:p>
          <w:p w14:paraId="4EF6F712" w14:textId="77777777" w:rsidR="00D61106" w:rsidRPr="00474561" w:rsidRDefault="00D61106" w:rsidP="00474561">
            <w:pPr>
              <w:numPr>
                <w:ilvl w:val="0"/>
                <w:numId w:val="24"/>
              </w:numPr>
              <w:spacing w:after="120" w:line="276" w:lineRule="auto"/>
              <w:jc w:val="both"/>
              <w:rPr>
                <w:rFonts w:ascii="Arial" w:hAnsi="Arial" w:cs="Arial"/>
                <w:sz w:val="20"/>
                <w:szCs w:val="20"/>
                <w:lang w:val="en-US"/>
              </w:rPr>
            </w:pPr>
            <w:r w:rsidRPr="00474561">
              <w:rPr>
                <w:rFonts w:ascii="Arial" w:hAnsi="Arial" w:cs="Arial"/>
                <w:sz w:val="20"/>
                <w:szCs w:val="20"/>
                <w:lang w:val="en-US"/>
              </w:rPr>
              <w:t>execution of the subject of the basic order is dependent on performance of the additional order.</w:t>
            </w:r>
          </w:p>
          <w:p w14:paraId="73714294" w14:textId="77777777" w:rsidR="00D61106" w:rsidRPr="006F4054" w:rsidRDefault="00D61106" w:rsidP="006F4054">
            <w:pPr>
              <w:pStyle w:val="msonormalcxspdrugie"/>
              <w:numPr>
                <w:ilvl w:val="0"/>
                <w:numId w:val="22"/>
              </w:numPr>
              <w:tabs>
                <w:tab w:val="left" w:pos="317"/>
              </w:tabs>
              <w:spacing w:after="120" w:line="276" w:lineRule="auto"/>
              <w:jc w:val="both"/>
              <w:rPr>
                <w:rFonts w:ascii="Arial" w:hAnsi="Arial" w:cs="Arial"/>
                <w:sz w:val="20"/>
                <w:szCs w:val="20"/>
                <w:lang w:val="en-US"/>
              </w:rPr>
            </w:pPr>
            <w:r w:rsidRPr="006F4054">
              <w:rPr>
                <w:rFonts w:ascii="Arial" w:hAnsi="Arial" w:cs="Arial"/>
                <w:sz w:val="20"/>
                <w:szCs w:val="20"/>
                <w:lang w:val="en-US"/>
              </w:rPr>
              <w:t>This proceeding is not conducted in accordance with the provisions of the Act of 29 January 2004 Public Procurement Law.</w:t>
            </w:r>
          </w:p>
          <w:p w14:paraId="5B142E30" w14:textId="77777777" w:rsidR="00D61106" w:rsidRPr="006F4054" w:rsidRDefault="00D61106" w:rsidP="006F4054">
            <w:pPr>
              <w:pStyle w:val="msonormalcxspdrugie"/>
              <w:numPr>
                <w:ilvl w:val="0"/>
                <w:numId w:val="22"/>
              </w:numPr>
              <w:tabs>
                <w:tab w:val="left" w:pos="317"/>
              </w:tabs>
              <w:spacing w:after="120" w:line="276" w:lineRule="auto"/>
              <w:jc w:val="both"/>
              <w:rPr>
                <w:rFonts w:ascii="Arial" w:hAnsi="Arial" w:cs="Arial"/>
                <w:sz w:val="20"/>
                <w:szCs w:val="20"/>
                <w:lang w:val="en-US"/>
              </w:rPr>
            </w:pPr>
            <w:r w:rsidRPr="006F4054">
              <w:rPr>
                <w:rFonts w:ascii="Arial" w:hAnsi="Arial" w:cs="Arial"/>
                <w:sz w:val="20"/>
                <w:szCs w:val="20"/>
                <w:lang w:val="en-US"/>
              </w:rPr>
              <w:t>The contracting authority does not provide for the possibility of lodging protests and appeals.</w:t>
            </w:r>
          </w:p>
          <w:p w14:paraId="303CBC2F" w14:textId="77777777" w:rsidR="00D61106" w:rsidRPr="006F4054" w:rsidRDefault="00D61106" w:rsidP="006F4054">
            <w:pPr>
              <w:pStyle w:val="msonormalcxspdrugie"/>
              <w:numPr>
                <w:ilvl w:val="0"/>
                <w:numId w:val="22"/>
              </w:numPr>
              <w:tabs>
                <w:tab w:val="left" w:pos="317"/>
              </w:tabs>
              <w:spacing w:before="0" w:beforeAutospacing="0" w:after="120" w:afterAutospacing="0" w:line="276" w:lineRule="auto"/>
              <w:jc w:val="both"/>
              <w:rPr>
                <w:rFonts w:ascii="Arial" w:hAnsi="Arial" w:cs="Arial"/>
                <w:sz w:val="20"/>
                <w:szCs w:val="20"/>
                <w:lang w:val="en-US"/>
              </w:rPr>
            </w:pPr>
            <w:r w:rsidRPr="006F4054">
              <w:rPr>
                <w:rFonts w:ascii="Arial" w:hAnsi="Arial" w:cs="Arial"/>
                <w:sz w:val="20"/>
                <w:szCs w:val="20"/>
                <w:lang w:val="en-US"/>
              </w:rPr>
              <w:t>In case of discrepancies between the language versions of the inquiry, the Polish version takes precedence.</w:t>
            </w:r>
          </w:p>
        </w:tc>
      </w:tr>
    </w:tbl>
    <w:p w14:paraId="5C7E980E" w14:textId="7945F301" w:rsidR="00D61106" w:rsidRPr="0012149F" w:rsidRDefault="00BC5F16" w:rsidP="00502CC4">
      <w:pPr>
        <w:spacing w:line="276" w:lineRule="auto"/>
        <w:jc w:val="both"/>
        <w:rPr>
          <w:rFonts w:ascii="Arial" w:hAnsi="Arial" w:cs="Arial"/>
          <w:color w:val="000000"/>
          <w:sz w:val="20"/>
          <w:szCs w:val="20"/>
          <w:lang w:val="en-US"/>
        </w:rPr>
      </w:pPr>
      <w:r>
        <w:rPr>
          <w:noProof/>
        </w:rPr>
        <w:lastRenderedPageBreak/>
        <mc:AlternateContent>
          <mc:Choice Requires="wps">
            <w:drawing>
              <wp:anchor distT="0" distB="0" distL="114300" distR="114300" simplePos="0" relativeHeight="251658240" behindDoc="0" locked="0" layoutInCell="1" allowOverlap="1" wp14:anchorId="4DBE6C71" wp14:editId="45C38805">
                <wp:simplePos x="0" y="0"/>
                <wp:positionH relativeFrom="column">
                  <wp:posOffset>-393065</wp:posOffset>
                </wp:positionH>
                <wp:positionV relativeFrom="paragraph">
                  <wp:posOffset>312420</wp:posOffset>
                </wp:positionV>
                <wp:extent cx="6286500" cy="85725"/>
                <wp:effectExtent l="0" t="0" r="0" b="9525"/>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5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9E346" w14:textId="77777777" w:rsidR="00D61106" w:rsidRPr="002F7129" w:rsidRDefault="00D61106" w:rsidP="00502C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E6C71" id="_x0000_t202" coordsize="21600,21600" o:spt="202" path="m,l,21600r21600,l21600,xe">
                <v:stroke joinstyle="miter"/>
                <v:path gradientshapeok="t" o:connecttype="rect"/>
              </v:shapetype>
              <v:shape id="Pole tekstowe 28" o:spid="_x0000_s1026" type="#_x0000_t202" style="position:absolute;left:0;text-align:left;margin-left:-30.95pt;margin-top:24.6pt;width:49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" stroked="f">
                <v:textbox>
                  <w:txbxContent>
                    <w:p w14:paraId="3399E346" w14:textId="77777777" w:rsidR="00D61106" w:rsidRPr="002F7129" w:rsidRDefault="00D61106" w:rsidP="00502CC4"/>
                  </w:txbxContent>
                </v:textbox>
              </v:shape>
            </w:pict>
          </mc:Fallback>
        </mc:AlternateContent>
      </w:r>
      <w:r w:rsidR="00D61106" w:rsidRPr="0040135A">
        <w:rPr>
          <w:rFonts w:ascii="Arial" w:hAnsi="Arial" w:cs="Arial"/>
          <w:color w:val="000000"/>
          <w:sz w:val="20"/>
          <w:szCs w:val="20"/>
          <w:lang w:val="en-US"/>
        </w:rPr>
        <w:br w:type="page"/>
      </w:r>
      <w:r w:rsidR="00D61106" w:rsidRPr="00DD4FA3">
        <w:rPr>
          <w:rFonts w:ascii="Arial" w:hAnsi="Arial" w:cs="Arial"/>
          <w:color w:val="000000"/>
          <w:sz w:val="20"/>
          <w:szCs w:val="20"/>
          <w:lang w:val="en-US"/>
        </w:rPr>
        <w:lastRenderedPageBreak/>
        <w:t>Attachment No. 1 to the inquiry</w:t>
      </w:r>
    </w:p>
    <w:p w14:paraId="7F9C2C32" w14:textId="77777777" w:rsidR="00D61106" w:rsidRPr="0012149F" w:rsidRDefault="00D61106" w:rsidP="00502CC4">
      <w:pPr>
        <w:spacing w:line="276" w:lineRule="auto"/>
        <w:jc w:val="both"/>
        <w:rPr>
          <w:rFonts w:ascii="Arial" w:hAnsi="Arial" w:cs="Arial"/>
          <w:b/>
          <w:color w:val="F7941E"/>
          <w:sz w:val="22"/>
          <w:szCs w:val="22"/>
          <w:lang w:val="en-US"/>
        </w:rPr>
      </w:pPr>
    </w:p>
    <w:p w14:paraId="25587593" w14:textId="77777777" w:rsidR="00D61106" w:rsidRPr="0012149F" w:rsidRDefault="00D61106" w:rsidP="00502CC4">
      <w:pPr>
        <w:spacing w:line="276" w:lineRule="auto"/>
        <w:jc w:val="center"/>
        <w:rPr>
          <w:rFonts w:ascii="Arial" w:hAnsi="Arial" w:cs="Arial"/>
          <w:b/>
          <w:bCs/>
          <w:color w:val="000000"/>
          <w:sz w:val="20"/>
          <w:szCs w:val="20"/>
          <w:lang w:val="en-US" w:eastAsia="ar-SA"/>
        </w:rPr>
      </w:pPr>
      <w:r>
        <w:rPr>
          <w:rFonts w:ascii="Arial" w:hAnsi="Arial" w:cs="Arial"/>
          <w:b/>
          <w:color w:val="000000"/>
          <w:sz w:val="22"/>
          <w:szCs w:val="22"/>
          <w:lang w:val="en-US"/>
        </w:rPr>
        <w:t>Tender draft</w:t>
      </w:r>
    </w:p>
    <w:p w14:paraId="4DA3422C" w14:textId="77777777" w:rsidR="00D61106" w:rsidRPr="0012149F" w:rsidRDefault="00D61106" w:rsidP="00502CC4">
      <w:pPr>
        <w:spacing w:line="276" w:lineRule="auto"/>
        <w:jc w:val="both"/>
        <w:rPr>
          <w:rFonts w:ascii="Arial" w:hAnsi="Arial" w:cs="Arial"/>
          <w:sz w:val="20"/>
          <w:szCs w:val="20"/>
          <w:lang w:val="en-US"/>
        </w:rPr>
      </w:pPr>
    </w:p>
    <w:p w14:paraId="0B2E6D8D" w14:textId="77777777" w:rsidR="00D61106" w:rsidRDefault="00D61106" w:rsidP="00502CC4">
      <w:pPr>
        <w:spacing w:line="276" w:lineRule="auto"/>
        <w:rPr>
          <w:rFonts w:ascii="Arial" w:hAnsi="Arial" w:cs="Arial"/>
          <w:bCs/>
          <w:sz w:val="20"/>
          <w:szCs w:val="20"/>
          <w:lang w:val="en-US"/>
        </w:rPr>
      </w:pPr>
      <w:r>
        <w:rPr>
          <w:rFonts w:ascii="Arial" w:hAnsi="Arial" w:cs="Arial"/>
          <w:bCs/>
          <w:sz w:val="20"/>
          <w:szCs w:val="20"/>
          <w:lang w:val="en-US"/>
        </w:rPr>
        <w:t>I</w:t>
      </w:r>
      <w:r w:rsidRPr="007C1BDC">
        <w:rPr>
          <w:rFonts w:ascii="Arial" w:hAnsi="Arial" w:cs="Arial"/>
          <w:bCs/>
          <w:sz w:val="20"/>
          <w:szCs w:val="20"/>
          <w:lang w:val="en-US"/>
        </w:rPr>
        <w:t xml:space="preserve">n response to Inquiry </w:t>
      </w:r>
      <w:r>
        <w:rPr>
          <w:rFonts w:ascii="Arial" w:hAnsi="Arial" w:cs="Arial"/>
          <w:bCs/>
          <w:sz w:val="20"/>
          <w:szCs w:val="20"/>
          <w:lang w:val="en-US"/>
        </w:rPr>
        <w:t>number 1</w:t>
      </w:r>
      <w:r w:rsidRPr="007C1BDC">
        <w:rPr>
          <w:rFonts w:ascii="Arial" w:hAnsi="Arial" w:cs="Arial"/>
          <w:bCs/>
          <w:sz w:val="20"/>
          <w:szCs w:val="20"/>
          <w:lang w:val="en-US"/>
        </w:rPr>
        <w:t xml:space="preserve"> </w:t>
      </w:r>
      <w:r>
        <w:rPr>
          <w:rFonts w:ascii="Arial" w:hAnsi="Arial" w:cs="Arial"/>
          <w:bCs/>
          <w:sz w:val="20"/>
          <w:szCs w:val="20"/>
          <w:lang w:val="en-US"/>
        </w:rPr>
        <w:t>dated</w:t>
      </w:r>
      <w:r w:rsidRPr="007C1BDC">
        <w:rPr>
          <w:rFonts w:ascii="Arial" w:hAnsi="Arial" w:cs="Arial"/>
          <w:bCs/>
          <w:sz w:val="20"/>
          <w:szCs w:val="20"/>
          <w:lang w:val="en-US"/>
        </w:rPr>
        <w:t xml:space="preserve"> </w:t>
      </w:r>
      <w:r>
        <w:rPr>
          <w:rFonts w:ascii="Arial" w:hAnsi="Arial" w:cs="Arial"/>
          <w:bCs/>
          <w:sz w:val="20"/>
          <w:szCs w:val="20"/>
          <w:lang w:val="en-US"/>
        </w:rPr>
        <w:t xml:space="preserve">11.09.2017 </w:t>
      </w:r>
      <w:r w:rsidRPr="007C1BDC">
        <w:rPr>
          <w:rFonts w:ascii="Arial" w:hAnsi="Arial" w:cs="Arial"/>
          <w:bCs/>
          <w:sz w:val="20"/>
          <w:szCs w:val="20"/>
          <w:lang w:val="en-US"/>
        </w:rPr>
        <w:t>we place the following offer:</w:t>
      </w:r>
    </w:p>
    <w:p w14:paraId="0F2D6C5A" w14:textId="77777777" w:rsidR="00D61106" w:rsidRPr="0012149F" w:rsidRDefault="00D61106" w:rsidP="00502CC4">
      <w:pPr>
        <w:spacing w:line="276" w:lineRule="auto"/>
        <w:rPr>
          <w:rFonts w:ascii="Arial" w:hAnsi="Arial" w:cs="Arial"/>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2"/>
        <w:gridCol w:w="2781"/>
        <w:gridCol w:w="2782"/>
      </w:tblGrid>
      <w:tr w:rsidR="00D61106" w:rsidRPr="0012149F" w14:paraId="61166362" w14:textId="77777777" w:rsidTr="00764BA6">
        <w:tc>
          <w:tcPr>
            <w:tcW w:w="8895" w:type="dxa"/>
            <w:gridSpan w:val="3"/>
          </w:tcPr>
          <w:p w14:paraId="5CA28007" w14:textId="77777777" w:rsidR="00D61106" w:rsidRPr="0012149F" w:rsidRDefault="00D61106" w:rsidP="006D5826">
            <w:pPr>
              <w:spacing w:line="276" w:lineRule="auto"/>
              <w:rPr>
                <w:rFonts w:ascii="Arial" w:hAnsi="Arial" w:cs="Arial"/>
                <w:b/>
                <w:sz w:val="20"/>
                <w:szCs w:val="20"/>
                <w:lang w:val="en-US"/>
              </w:rPr>
            </w:pPr>
            <w:r>
              <w:rPr>
                <w:rFonts w:ascii="Arial" w:hAnsi="Arial" w:cs="Arial"/>
                <w:b/>
                <w:sz w:val="20"/>
                <w:szCs w:val="20"/>
                <w:lang w:val="en-US"/>
              </w:rPr>
              <w:t>Bidder data</w:t>
            </w:r>
          </w:p>
        </w:tc>
      </w:tr>
      <w:tr w:rsidR="00D61106" w:rsidRPr="0012149F" w14:paraId="32734368" w14:textId="77777777" w:rsidTr="00764BA6">
        <w:tc>
          <w:tcPr>
            <w:tcW w:w="3332" w:type="dxa"/>
          </w:tcPr>
          <w:p w14:paraId="32EF9473" w14:textId="77777777" w:rsidR="00D61106" w:rsidRPr="0012149F" w:rsidRDefault="00D61106" w:rsidP="00DD4FA3">
            <w:pPr>
              <w:spacing w:line="276" w:lineRule="auto"/>
              <w:rPr>
                <w:rFonts w:ascii="Arial" w:hAnsi="Arial" w:cs="Arial"/>
                <w:sz w:val="20"/>
                <w:szCs w:val="20"/>
                <w:lang w:val="en-US"/>
              </w:rPr>
            </w:pPr>
            <w:r>
              <w:rPr>
                <w:rFonts w:ascii="Arial" w:hAnsi="Arial" w:cs="Arial"/>
                <w:sz w:val="20"/>
                <w:szCs w:val="20"/>
                <w:lang w:val="en-US"/>
              </w:rPr>
              <w:t>Name</w:t>
            </w:r>
          </w:p>
        </w:tc>
        <w:tc>
          <w:tcPr>
            <w:tcW w:w="5563" w:type="dxa"/>
            <w:gridSpan w:val="2"/>
          </w:tcPr>
          <w:p w14:paraId="2C1EBE32" w14:textId="77777777" w:rsidR="00D61106" w:rsidRPr="0012149F" w:rsidRDefault="00D61106" w:rsidP="006D5826">
            <w:pPr>
              <w:spacing w:line="276" w:lineRule="auto"/>
              <w:rPr>
                <w:rFonts w:ascii="Arial" w:hAnsi="Arial" w:cs="Arial"/>
                <w:sz w:val="20"/>
                <w:szCs w:val="20"/>
                <w:lang w:val="en-US"/>
              </w:rPr>
            </w:pPr>
          </w:p>
        </w:tc>
      </w:tr>
      <w:tr w:rsidR="00D61106" w:rsidRPr="0012149F" w14:paraId="67DEA1A3" w14:textId="77777777" w:rsidTr="00764BA6">
        <w:tc>
          <w:tcPr>
            <w:tcW w:w="3332" w:type="dxa"/>
          </w:tcPr>
          <w:p w14:paraId="0AEDABF3" w14:textId="77777777" w:rsidR="00D61106" w:rsidRPr="0012149F" w:rsidRDefault="00D61106" w:rsidP="006D5826">
            <w:pPr>
              <w:spacing w:line="276" w:lineRule="auto"/>
              <w:rPr>
                <w:rFonts w:ascii="Arial" w:hAnsi="Arial" w:cs="Arial"/>
                <w:sz w:val="20"/>
                <w:szCs w:val="20"/>
                <w:lang w:val="en-US"/>
              </w:rPr>
            </w:pPr>
            <w:r>
              <w:rPr>
                <w:rFonts w:ascii="Arial" w:hAnsi="Arial" w:cs="Arial"/>
                <w:sz w:val="20"/>
                <w:szCs w:val="20"/>
                <w:lang w:val="en-US"/>
              </w:rPr>
              <w:t>Address</w:t>
            </w:r>
          </w:p>
        </w:tc>
        <w:tc>
          <w:tcPr>
            <w:tcW w:w="5563" w:type="dxa"/>
            <w:gridSpan w:val="2"/>
          </w:tcPr>
          <w:p w14:paraId="5AEA4179" w14:textId="77777777" w:rsidR="00D61106" w:rsidRPr="0012149F" w:rsidRDefault="00D61106" w:rsidP="006D5826">
            <w:pPr>
              <w:spacing w:line="276" w:lineRule="auto"/>
              <w:rPr>
                <w:rFonts w:ascii="Arial" w:hAnsi="Arial" w:cs="Arial"/>
                <w:sz w:val="20"/>
                <w:szCs w:val="20"/>
                <w:lang w:val="en-US"/>
              </w:rPr>
            </w:pPr>
          </w:p>
        </w:tc>
      </w:tr>
      <w:tr w:rsidR="00D61106" w:rsidRPr="0012149F" w14:paraId="4A368F83" w14:textId="77777777" w:rsidTr="00764BA6">
        <w:tc>
          <w:tcPr>
            <w:tcW w:w="3332" w:type="dxa"/>
          </w:tcPr>
          <w:p w14:paraId="62EBCC85" w14:textId="77777777" w:rsidR="00D61106" w:rsidRPr="0040135A" w:rsidRDefault="00D61106" w:rsidP="006D5826">
            <w:pPr>
              <w:spacing w:line="276" w:lineRule="auto"/>
              <w:rPr>
                <w:rFonts w:ascii="Arial" w:hAnsi="Arial" w:cs="Arial"/>
                <w:sz w:val="20"/>
                <w:szCs w:val="20"/>
                <w:lang w:val="en-US"/>
              </w:rPr>
            </w:pPr>
            <w:r w:rsidRPr="0040135A">
              <w:rPr>
                <w:rFonts w:ascii="Arial" w:hAnsi="Arial" w:cs="Arial"/>
                <w:sz w:val="20"/>
                <w:szCs w:val="20"/>
                <w:lang w:val="en-US"/>
              </w:rPr>
              <w:t>NIP (for Polish companies)</w:t>
            </w:r>
          </w:p>
        </w:tc>
        <w:tc>
          <w:tcPr>
            <w:tcW w:w="5563" w:type="dxa"/>
            <w:gridSpan w:val="2"/>
          </w:tcPr>
          <w:p w14:paraId="0B11F026" w14:textId="77777777" w:rsidR="00D61106" w:rsidRPr="0012149F" w:rsidRDefault="00D61106" w:rsidP="006D5826">
            <w:pPr>
              <w:spacing w:line="276" w:lineRule="auto"/>
              <w:rPr>
                <w:rFonts w:ascii="Arial" w:hAnsi="Arial" w:cs="Arial"/>
                <w:sz w:val="20"/>
                <w:szCs w:val="20"/>
                <w:lang w:val="en-US"/>
              </w:rPr>
            </w:pPr>
          </w:p>
        </w:tc>
      </w:tr>
      <w:tr w:rsidR="00D61106" w:rsidRPr="00F1162A" w14:paraId="5A424664" w14:textId="77777777" w:rsidTr="00764BA6">
        <w:tc>
          <w:tcPr>
            <w:tcW w:w="3332" w:type="dxa"/>
          </w:tcPr>
          <w:p w14:paraId="2A2C66CA" w14:textId="77777777" w:rsidR="00D61106" w:rsidRPr="0040135A" w:rsidRDefault="00D61106" w:rsidP="006D5826">
            <w:pPr>
              <w:spacing w:line="276" w:lineRule="auto"/>
              <w:rPr>
                <w:rFonts w:ascii="Arial" w:hAnsi="Arial" w:cs="Arial"/>
                <w:sz w:val="20"/>
                <w:szCs w:val="20"/>
                <w:lang w:val="en-US"/>
              </w:rPr>
            </w:pPr>
            <w:r w:rsidRPr="0040135A">
              <w:rPr>
                <w:rFonts w:ascii="Arial" w:hAnsi="Arial" w:cs="Arial"/>
                <w:sz w:val="20"/>
                <w:szCs w:val="20"/>
                <w:lang w:val="en-US"/>
              </w:rPr>
              <w:t>NR KRS/EDG</w:t>
            </w:r>
            <w:r>
              <w:rPr>
                <w:rFonts w:ascii="Arial" w:hAnsi="Arial" w:cs="Arial"/>
                <w:sz w:val="20"/>
                <w:szCs w:val="20"/>
                <w:lang w:val="en-US"/>
              </w:rPr>
              <w:t xml:space="preserve"> </w:t>
            </w:r>
            <w:r w:rsidRPr="0040135A">
              <w:rPr>
                <w:rFonts w:ascii="Arial" w:hAnsi="Arial" w:cs="Arial"/>
                <w:sz w:val="20"/>
                <w:szCs w:val="20"/>
                <w:lang w:val="en-US"/>
              </w:rPr>
              <w:t>(for Polish companies)</w:t>
            </w:r>
          </w:p>
        </w:tc>
        <w:tc>
          <w:tcPr>
            <w:tcW w:w="5563" w:type="dxa"/>
            <w:gridSpan w:val="2"/>
          </w:tcPr>
          <w:p w14:paraId="047010D4" w14:textId="77777777" w:rsidR="00D61106" w:rsidRPr="0012149F" w:rsidRDefault="00D61106" w:rsidP="006D5826">
            <w:pPr>
              <w:spacing w:line="276" w:lineRule="auto"/>
              <w:rPr>
                <w:rFonts w:ascii="Arial" w:hAnsi="Arial" w:cs="Arial"/>
                <w:sz w:val="20"/>
                <w:szCs w:val="20"/>
                <w:lang w:val="en-US"/>
              </w:rPr>
            </w:pPr>
          </w:p>
        </w:tc>
      </w:tr>
      <w:tr w:rsidR="00D61106" w:rsidRPr="00F1162A" w14:paraId="2D9C5063" w14:textId="77777777" w:rsidTr="00764BA6">
        <w:tc>
          <w:tcPr>
            <w:tcW w:w="3332" w:type="dxa"/>
          </w:tcPr>
          <w:p w14:paraId="3B935F11" w14:textId="77777777" w:rsidR="00D61106" w:rsidRPr="00E0483D" w:rsidRDefault="00D61106" w:rsidP="006D5826">
            <w:pPr>
              <w:spacing w:line="276" w:lineRule="auto"/>
              <w:rPr>
                <w:rFonts w:ascii="Arial" w:hAnsi="Arial" w:cs="Arial"/>
                <w:sz w:val="20"/>
                <w:szCs w:val="20"/>
                <w:lang w:val="en-US"/>
              </w:rPr>
            </w:pPr>
            <w:r w:rsidRPr="00E0483D">
              <w:rPr>
                <w:rFonts w:ascii="Arial" w:hAnsi="Arial" w:cs="Arial"/>
                <w:sz w:val="20"/>
                <w:szCs w:val="20"/>
                <w:lang w:val="en-US"/>
              </w:rPr>
              <w:t xml:space="preserve">Legal type (e.g.  limited liability company) </w:t>
            </w:r>
          </w:p>
        </w:tc>
        <w:tc>
          <w:tcPr>
            <w:tcW w:w="5563" w:type="dxa"/>
            <w:gridSpan w:val="2"/>
          </w:tcPr>
          <w:p w14:paraId="1FB2E8DE" w14:textId="77777777" w:rsidR="00D61106" w:rsidRPr="00E0483D" w:rsidRDefault="00D61106" w:rsidP="006D5826">
            <w:pPr>
              <w:spacing w:line="276" w:lineRule="auto"/>
              <w:rPr>
                <w:rFonts w:ascii="Arial" w:hAnsi="Arial" w:cs="Arial"/>
                <w:sz w:val="20"/>
                <w:szCs w:val="20"/>
                <w:lang w:val="en-US"/>
              </w:rPr>
            </w:pPr>
          </w:p>
        </w:tc>
      </w:tr>
      <w:tr w:rsidR="00D61106" w:rsidRPr="00F1162A" w14:paraId="72637839" w14:textId="77777777" w:rsidTr="00764BA6">
        <w:tc>
          <w:tcPr>
            <w:tcW w:w="3332" w:type="dxa"/>
          </w:tcPr>
          <w:p w14:paraId="60C4A13B" w14:textId="77777777" w:rsidR="00D61106" w:rsidRPr="006E6DE3" w:rsidRDefault="00D61106" w:rsidP="006E6DE3">
            <w:pPr>
              <w:spacing w:line="276" w:lineRule="auto"/>
              <w:jc w:val="both"/>
              <w:rPr>
                <w:rFonts w:ascii="Arial" w:hAnsi="Arial" w:cs="Arial"/>
                <w:sz w:val="20"/>
                <w:szCs w:val="20"/>
                <w:lang w:val="en-US"/>
              </w:rPr>
            </w:pPr>
            <w:r w:rsidRPr="006E6DE3">
              <w:rPr>
                <w:rFonts w:ascii="Arial" w:hAnsi="Arial" w:cs="Arial"/>
                <w:sz w:val="20"/>
                <w:szCs w:val="20"/>
                <w:lang w:val="en-US"/>
              </w:rPr>
              <w:t xml:space="preserve">The company fulfills the </w:t>
            </w:r>
            <w:r>
              <w:rPr>
                <w:rFonts w:ascii="Arial" w:hAnsi="Arial" w:cs="Arial"/>
                <w:sz w:val="20"/>
                <w:szCs w:val="20"/>
                <w:lang w:val="en-US"/>
              </w:rPr>
              <w:t xml:space="preserve">non-ban </w:t>
            </w:r>
            <w:r w:rsidRPr="006E6DE3">
              <w:rPr>
                <w:rFonts w:ascii="Arial" w:hAnsi="Arial" w:cs="Arial"/>
                <w:sz w:val="20"/>
                <w:szCs w:val="20"/>
                <w:lang w:val="en-US"/>
              </w:rPr>
              <w:t>cond</w:t>
            </w:r>
            <w:r>
              <w:rPr>
                <w:rFonts w:ascii="Arial" w:hAnsi="Arial" w:cs="Arial"/>
                <w:sz w:val="20"/>
                <w:szCs w:val="20"/>
                <w:lang w:val="en-US"/>
              </w:rPr>
              <w:t xml:space="preserve">ition regarding related parties </w:t>
            </w:r>
            <w:r w:rsidRPr="006E6DE3">
              <w:rPr>
                <w:rFonts w:ascii="Arial" w:hAnsi="Arial" w:cs="Arial"/>
                <w:sz w:val="20"/>
                <w:szCs w:val="20"/>
                <w:lang w:val="en-US"/>
              </w:rPr>
              <w:t xml:space="preserve">  (YES/NO)</w:t>
            </w:r>
          </w:p>
        </w:tc>
        <w:tc>
          <w:tcPr>
            <w:tcW w:w="5563" w:type="dxa"/>
            <w:gridSpan w:val="2"/>
          </w:tcPr>
          <w:p w14:paraId="726A4845" w14:textId="77777777" w:rsidR="00D61106" w:rsidRPr="006E6DE3" w:rsidRDefault="00D61106" w:rsidP="006D5826">
            <w:pPr>
              <w:spacing w:line="276" w:lineRule="auto"/>
              <w:rPr>
                <w:rFonts w:ascii="Arial" w:hAnsi="Arial" w:cs="Arial"/>
                <w:sz w:val="20"/>
                <w:szCs w:val="20"/>
                <w:lang w:val="en-US"/>
              </w:rPr>
            </w:pPr>
          </w:p>
        </w:tc>
      </w:tr>
      <w:tr w:rsidR="00D61106" w:rsidRPr="00E0483D" w14:paraId="6A8C6945" w14:textId="77777777" w:rsidTr="00764BA6">
        <w:tc>
          <w:tcPr>
            <w:tcW w:w="8895" w:type="dxa"/>
            <w:gridSpan w:val="3"/>
          </w:tcPr>
          <w:p w14:paraId="6D0817F8" w14:textId="77777777" w:rsidR="00D61106" w:rsidRPr="00E0483D" w:rsidRDefault="00D61106" w:rsidP="006D5826">
            <w:pPr>
              <w:spacing w:line="276" w:lineRule="auto"/>
              <w:rPr>
                <w:rFonts w:ascii="Arial" w:hAnsi="Arial" w:cs="Arial"/>
                <w:b/>
                <w:sz w:val="20"/>
                <w:szCs w:val="20"/>
              </w:rPr>
            </w:pPr>
            <w:r w:rsidRPr="00E0483D">
              <w:rPr>
                <w:rFonts w:ascii="Arial" w:hAnsi="Arial" w:cs="Arial"/>
                <w:b/>
                <w:sz w:val="20"/>
                <w:szCs w:val="20"/>
              </w:rPr>
              <w:t>Contact person</w:t>
            </w:r>
          </w:p>
        </w:tc>
      </w:tr>
      <w:tr w:rsidR="00D61106" w:rsidRPr="00E0483D" w14:paraId="3D7C7424" w14:textId="77777777" w:rsidTr="00764BA6">
        <w:tc>
          <w:tcPr>
            <w:tcW w:w="3332" w:type="dxa"/>
          </w:tcPr>
          <w:p w14:paraId="27AF76BA" w14:textId="77777777" w:rsidR="00D61106" w:rsidRPr="00E0483D" w:rsidRDefault="00D61106" w:rsidP="006D5826">
            <w:pPr>
              <w:spacing w:line="276" w:lineRule="auto"/>
              <w:rPr>
                <w:rFonts w:ascii="Arial" w:hAnsi="Arial" w:cs="Arial"/>
                <w:sz w:val="20"/>
                <w:szCs w:val="20"/>
              </w:rPr>
            </w:pPr>
            <w:r w:rsidRPr="00E0483D">
              <w:rPr>
                <w:rFonts w:ascii="Arial" w:hAnsi="Arial" w:cs="Arial"/>
                <w:sz w:val="20"/>
                <w:szCs w:val="20"/>
              </w:rPr>
              <w:t>Full name</w:t>
            </w:r>
          </w:p>
        </w:tc>
        <w:tc>
          <w:tcPr>
            <w:tcW w:w="5563" w:type="dxa"/>
            <w:gridSpan w:val="2"/>
          </w:tcPr>
          <w:p w14:paraId="116A7E50" w14:textId="77777777" w:rsidR="00D61106" w:rsidRPr="00E0483D" w:rsidRDefault="00D61106" w:rsidP="006D5826">
            <w:pPr>
              <w:spacing w:line="276" w:lineRule="auto"/>
              <w:rPr>
                <w:rFonts w:ascii="Arial" w:hAnsi="Arial" w:cs="Arial"/>
                <w:sz w:val="20"/>
                <w:szCs w:val="20"/>
              </w:rPr>
            </w:pPr>
          </w:p>
        </w:tc>
      </w:tr>
      <w:tr w:rsidR="00D61106" w:rsidRPr="0012149F" w14:paraId="086B55D0" w14:textId="77777777" w:rsidTr="00764BA6">
        <w:tc>
          <w:tcPr>
            <w:tcW w:w="3332" w:type="dxa"/>
          </w:tcPr>
          <w:p w14:paraId="6A8061F1" w14:textId="77777777" w:rsidR="00D61106" w:rsidRPr="0012149F" w:rsidRDefault="00D61106" w:rsidP="006D5826">
            <w:pPr>
              <w:spacing w:line="276" w:lineRule="auto"/>
              <w:rPr>
                <w:rFonts w:ascii="Arial" w:hAnsi="Arial" w:cs="Arial"/>
                <w:sz w:val="20"/>
                <w:szCs w:val="20"/>
                <w:lang w:val="en-US"/>
              </w:rPr>
            </w:pPr>
            <w:r>
              <w:rPr>
                <w:rFonts w:ascii="Arial" w:hAnsi="Arial" w:cs="Arial"/>
                <w:sz w:val="20"/>
                <w:szCs w:val="20"/>
                <w:lang w:val="en-US"/>
              </w:rPr>
              <w:t>Phone</w:t>
            </w:r>
          </w:p>
        </w:tc>
        <w:tc>
          <w:tcPr>
            <w:tcW w:w="5563" w:type="dxa"/>
            <w:gridSpan w:val="2"/>
          </w:tcPr>
          <w:p w14:paraId="5A3A44B9" w14:textId="77777777" w:rsidR="00D61106" w:rsidRPr="0012149F" w:rsidRDefault="00D61106" w:rsidP="006D5826">
            <w:pPr>
              <w:spacing w:line="276" w:lineRule="auto"/>
              <w:rPr>
                <w:rFonts w:ascii="Arial" w:hAnsi="Arial" w:cs="Arial"/>
                <w:sz w:val="20"/>
                <w:szCs w:val="20"/>
                <w:lang w:val="en-US"/>
              </w:rPr>
            </w:pPr>
          </w:p>
        </w:tc>
      </w:tr>
      <w:tr w:rsidR="00D61106" w:rsidRPr="0012149F" w14:paraId="7864B6C7" w14:textId="77777777" w:rsidTr="00764BA6">
        <w:tc>
          <w:tcPr>
            <w:tcW w:w="3332" w:type="dxa"/>
          </w:tcPr>
          <w:p w14:paraId="18C7AF8F" w14:textId="77777777" w:rsidR="00D61106" w:rsidRPr="0012149F" w:rsidRDefault="00D61106" w:rsidP="006D5826">
            <w:pPr>
              <w:spacing w:line="276" w:lineRule="auto"/>
              <w:rPr>
                <w:rFonts w:ascii="Arial" w:hAnsi="Arial" w:cs="Arial"/>
                <w:sz w:val="20"/>
                <w:szCs w:val="20"/>
                <w:lang w:val="en-US"/>
              </w:rPr>
            </w:pPr>
            <w:r w:rsidRPr="0012149F">
              <w:rPr>
                <w:rFonts w:ascii="Arial" w:hAnsi="Arial" w:cs="Arial"/>
                <w:sz w:val="20"/>
                <w:szCs w:val="20"/>
                <w:lang w:val="en-US"/>
              </w:rPr>
              <w:t>e-mail</w:t>
            </w:r>
          </w:p>
        </w:tc>
        <w:tc>
          <w:tcPr>
            <w:tcW w:w="5563" w:type="dxa"/>
            <w:gridSpan w:val="2"/>
          </w:tcPr>
          <w:p w14:paraId="3FA6ADC2" w14:textId="77777777" w:rsidR="00D61106" w:rsidRPr="0012149F" w:rsidRDefault="00D61106" w:rsidP="006D5826">
            <w:pPr>
              <w:spacing w:line="276" w:lineRule="auto"/>
              <w:rPr>
                <w:rFonts w:ascii="Arial" w:hAnsi="Arial" w:cs="Arial"/>
                <w:sz w:val="20"/>
                <w:szCs w:val="20"/>
                <w:lang w:val="en-US"/>
              </w:rPr>
            </w:pPr>
          </w:p>
        </w:tc>
      </w:tr>
      <w:tr w:rsidR="00D61106" w:rsidRPr="0012149F" w14:paraId="7DB307AE" w14:textId="77777777" w:rsidTr="00764BA6">
        <w:tc>
          <w:tcPr>
            <w:tcW w:w="8895" w:type="dxa"/>
            <w:gridSpan w:val="3"/>
          </w:tcPr>
          <w:p w14:paraId="4AC4DF30" w14:textId="77777777" w:rsidR="00D61106" w:rsidRPr="0012149F" w:rsidRDefault="00D61106" w:rsidP="006D5826">
            <w:pPr>
              <w:spacing w:line="276" w:lineRule="auto"/>
              <w:rPr>
                <w:rFonts w:ascii="Arial" w:hAnsi="Arial" w:cs="Arial"/>
                <w:b/>
                <w:sz w:val="20"/>
                <w:szCs w:val="20"/>
                <w:lang w:val="en-US"/>
              </w:rPr>
            </w:pPr>
            <w:r>
              <w:rPr>
                <w:rFonts w:ascii="Arial" w:hAnsi="Arial" w:cs="Arial"/>
                <w:b/>
                <w:sz w:val="20"/>
                <w:szCs w:val="20"/>
                <w:lang w:val="en-US"/>
              </w:rPr>
              <w:t>Offer parameters</w:t>
            </w:r>
          </w:p>
        </w:tc>
      </w:tr>
      <w:tr w:rsidR="00D61106" w:rsidRPr="0012149F" w14:paraId="242328E3" w14:textId="77777777" w:rsidTr="00764BA6">
        <w:tc>
          <w:tcPr>
            <w:tcW w:w="3332" w:type="dxa"/>
          </w:tcPr>
          <w:p w14:paraId="583A96D8" w14:textId="77777777" w:rsidR="00D61106" w:rsidRPr="0012149F" w:rsidRDefault="00D61106" w:rsidP="007B7EAD">
            <w:pPr>
              <w:spacing w:line="276" w:lineRule="auto"/>
              <w:jc w:val="both"/>
              <w:rPr>
                <w:rFonts w:ascii="Arial" w:hAnsi="Arial" w:cs="Arial"/>
                <w:sz w:val="20"/>
                <w:szCs w:val="20"/>
                <w:lang w:val="en-US"/>
              </w:rPr>
            </w:pPr>
            <w:r>
              <w:rPr>
                <w:rFonts w:ascii="Arial" w:hAnsi="Arial" w:cs="Arial"/>
                <w:sz w:val="20"/>
                <w:szCs w:val="20"/>
                <w:lang w:val="en-US"/>
              </w:rPr>
              <w:t>Date of offer</w:t>
            </w:r>
          </w:p>
        </w:tc>
        <w:tc>
          <w:tcPr>
            <w:tcW w:w="5563" w:type="dxa"/>
            <w:gridSpan w:val="2"/>
          </w:tcPr>
          <w:p w14:paraId="5AB9C764" w14:textId="77777777" w:rsidR="00D61106" w:rsidRPr="0012149F" w:rsidRDefault="00D61106" w:rsidP="006D5826">
            <w:pPr>
              <w:spacing w:line="276" w:lineRule="auto"/>
              <w:rPr>
                <w:rFonts w:ascii="Arial" w:hAnsi="Arial" w:cs="Arial"/>
                <w:sz w:val="20"/>
                <w:szCs w:val="20"/>
                <w:lang w:val="en-US"/>
              </w:rPr>
            </w:pPr>
          </w:p>
        </w:tc>
      </w:tr>
      <w:tr w:rsidR="00D61106" w:rsidRPr="00F1162A" w14:paraId="2AEBBE54" w14:textId="77777777" w:rsidTr="00764BA6">
        <w:tc>
          <w:tcPr>
            <w:tcW w:w="3332" w:type="dxa"/>
          </w:tcPr>
          <w:p w14:paraId="73E452F8" w14:textId="77777777" w:rsidR="00D61106" w:rsidRPr="00E00E7E" w:rsidRDefault="00D61106" w:rsidP="007B7EAD">
            <w:pPr>
              <w:spacing w:line="276" w:lineRule="auto"/>
              <w:jc w:val="both"/>
              <w:rPr>
                <w:rFonts w:ascii="Arial" w:hAnsi="Arial" w:cs="Arial"/>
                <w:sz w:val="20"/>
                <w:szCs w:val="20"/>
                <w:lang w:val="en-US"/>
              </w:rPr>
            </w:pPr>
            <w:r w:rsidRPr="00E00E7E">
              <w:rPr>
                <w:rFonts w:ascii="Arial" w:hAnsi="Arial" w:cs="Arial"/>
                <w:sz w:val="20"/>
                <w:szCs w:val="20"/>
                <w:lang w:val="en-US"/>
              </w:rPr>
              <w:t xml:space="preserve">Validity date of the offer </w:t>
            </w:r>
          </w:p>
        </w:tc>
        <w:tc>
          <w:tcPr>
            <w:tcW w:w="5563" w:type="dxa"/>
            <w:gridSpan w:val="2"/>
          </w:tcPr>
          <w:p w14:paraId="194FF160" w14:textId="77777777" w:rsidR="00D61106" w:rsidRPr="00E00E7E" w:rsidRDefault="00D61106" w:rsidP="006D5826">
            <w:pPr>
              <w:spacing w:line="276" w:lineRule="auto"/>
              <w:rPr>
                <w:rFonts w:ascii="Arial" w:hAnsi="Arial" w:cs="Arial"/>
                <w:sz w:val="20"/>
                <w:szCs w:val="20"/>
                <w:lang w:val="en-US"/>
              </w:rPr>
            </w:pPr>
          </w:p>
        </w:tc>
      </w:tr>
      <w:tr w:rsidR="00D61106" w:rsidRPr="0012149F" w14:paraId="359C292D" w14:textId="77777777" w:rsidTr="00764BA6">
        <w:tc>
          <w:tcPr>
            <w:tcW w:w="8895" w:type="dxa"/>
            <w:gridSpan w:val="3"/>
          </w:tcPr>
          <w:p w14:paraId="30F156D0" w14:textId="77777777" w:rsidR="00D61106" w:rsidRPr="0012149F" w:rsidRDefault="00D61106" w:rsidP="006D5826">
            <w:pPr>
              <w:spacing w:line="276" w:lineRule="auto"/>
              <w:rPr>
                <w:rFonts w:ascii="Arial" w:hAnsi="Arial" w:cs="Arial"/>
                <w:b/>
                <w:sz w:val="20"/>
                <w:szCs w:val="20"/>
                <w:lang w:val="en-US"/>
              </w:rPr>
            </w:pPr>
            <w:r>
              <w:rPr>
                <w:rFonts w:ascii="Arial" w:hAnsi="Arial" w:cs="Arial"/>
                <w:b/>
                <w:sz w:val="20"/>
                <w:szCs w:val="20"/>
                <w:lang w:val="en-US"/>
              </w:rPr>
              <w:t>References to a</w:t>
            </w:r>
            <w:r w:rsidRPr="003E2A9B">
              <w:rPr>
                <w:rFonts w:ascii="Arial" w:hAnsi="Arial" w:cs="Arial"/>
                <w:b/>
                <w:sz w:val="20"/>
                <w:szCs w:val="20"/>
                <w:lang w:val="en-US"/>
              </w:rPr>
              <w:t>ccess conditions</w:t>
            </w:r>
          </w:p>
        </w:tc>
      </w:tr>
      <w:tr w:rsidR="00D61106" w:rsidRPr="0012149F" w14:paraId="7C7F53A3" w14:textId="77777777" w:rsidTr="004527BF">
        <w:tc>
          <w:tcPr>
            <w:tcW w:w="3332" w:type="dxa"/>
          </w:tcPr>
          <w:p w14:paraId="42E4855B" w14:textId="77777777" w:rsidR="00D61106" w:rsidRPr="0012149F" w:rsidRDefault="00D61106" w:rsidP="004527BF">
            <w:pPr>
              <w:spacing w:line="276" w:lineRule="auto"/>
              <w:rPr>
                <w:rFonts w:ascii="Arial" w:hAnsi="Arial" w:cs="Arial"/>
                <w:b/>
                <w:sz w:val="20"/>
                <w:szCs w:val="20"/>
                <w:lang w:val="en-US"/>
              </w:rPr>
            </w:pPr>
            <w:r>
              <w:rPr>
                <w:rFonts w:ascii="Arial" w:hAnsi="Arial" w:cs="Arial"/>
                <w:sz w:val="20"/>
                <w:szCs w:val="20"/>
                <w:lang w:val="en-US"/>
              </w:rPr>
              <w:t>Minimal 12 months warranty period</w:t>
            </w:r>
          </w:p>
        </w:tc>
        <w:tc>
          <w:tcPr>
            <w:tcW w:w="2781" w:type="dxa"/>
          </w:tcPr>
          <w:p w14:paraId="53DCBE03" w14:textId="77777777" w:rsidR="00D61106" w:rsidRPr="0012149F" w:rsidRDefault="00D61106" w:rsidP="00E0483D">
            <w:pPr>
              <w:spacing w:line="276" w:lineRule="auto"/>
              <w:rPr>
                <w:rFonts w:ascii="Arial" w:hAnsi="Arial" w:cs="Arial"/>
                <w:b/>
                <w:sz w:val="20"/>
                <w:szCs w:val="20"/>
                <w:lang w:val="en-US"/>
              </w:rPr>
            </w:pPr>
            <w:r w:rsidRPr="0012149F">
              <w:rPr>
                <w:rFonts w:ascii="Arial" w:hAnsi="Arial" w:cs="Arial"/>
                <w:b/>
                <w:sz w:val="20"/>
                <w:szCs w:val="20"/>
                <w:lang w:val="en-US"/>
              </w:rPr>
              <w:sym w:font="Wingdings 2" w:char="F0A3"/>
            </w:r>
            <w:r w:rsidRPr="0012149F">
              <w:rPr>
                <w:rFonts w:ascii="Arial" w:hAnsi="Arial" w:cs="Arial"/>
                <w:b/>
                <w:sz w:val="20"/>
                <w:szCs w:val="20"/>
                <w:lang w:val="en-US"/>
              </w:rPr>
              <w:t xml:space="preserve"> </w:t>
            </w:r>
            <w:r>
              <w:rPr>
                <w:rFonts w:ascii="Arial" w:hAnsi="Arial" w:cs="Arial"/>
                <w:b/>
                <w:sz w:val="20"/>
                <w:szCs w:val="20"/>
                <w:lang w:val="en-US"/>
              </w:rPr>
              <w:t>YES</w:t>
            </w:r>
          </w:p>
        </w:tc>
        <w:tc>
          <w:tcPr>
            <w:tcW w:w="2782" w:type="dxa"/>
          </w:tcPr>
          <w:p w14:paraId="56725DA4" w14:textId="77777777" w:rsidR="00D61106" w:rsidRPr="0012149F" w:rsidRDefault="00D61106" w:rsidP="00E0483D">
            <w:pPr>
              <w:spacing w:line="276" w:lineRule="auto"/>
              <w:rPr>
                <w:rFonts w:ascii="Arial" w:hAnsi="Arial" w:cs="Arial"/>
                <w:b/>
                <w:sz w:val="20"/>
                <w:szCs w:val="20"/>
                <w:lang w:val="en-US"/>
              </w:rPr>
            </w:pPr>
            <w:r w:rsidRPr="0012149F">
              <w:rPr>
                <w:rFonts w:ascii="Arial" w:hAnsi="Arial" w:cs="Arial"/>
                <w:b/>
                <w:sz w:val="20"/>
                <w:szCs w:val="20"/>
                <w:lang w:val="en-US"/>
              </w:rPr>
              <w:sym w:font="Wingdings 2" w:char="F0A3"/>
            </w:r>
            <w:r w:rsidRPr="0012149F">
              <w:rPr>
                <w:rFonts w:ascii="Arial" w:hAnsi="Arial" w:cs="Arial"/>
                <w:b/>
                <w:sz w:val="20"/>
                <w:szCs w:val="20"/>
                <w:lang w:val="en-US"/>
              </w:rPr>
              <w:t xml:space="preserve"> </w:t>
            </w:r>
            <w:r>
              <w:rPr>
                <w:rFonts w:ascii="Arial" w:hAnsi="Arial" w:cs="Arial"/>
                <w:b/>
                <w:sz w:val="20"/>
                <w:szCs w:val="20"/>
                <w:lang w:val="en-US"/>
              </w:rPr>
              <w:t>NO</w:t>
            </w:r>
          </w:p>
        </w:tc>
      </w:tr>
      <w:tr w:rsidR="00D61106" w:rsidRPr="0012149F" w14:paraId="3BAA04EF" w14:textId="77777777" w:rsidTr="00764BA6">
        <w:trPr>
          <w:trHeight w:val="727"/>
        </w:trPr>
        <w:tc>
          <w:tcPr>
            <w:tcW w:w="8895" w:type="dxa"/>
            <w:gridSpan w:val="3"/>
          </w:tcPr>
          <w:p w14:paraId="3BB8861B" w14:textId="77777777" w:rsidR="00D61106" w:rsidRPr="0012149F" w:rsidRDefault="00D61106" w:rsidP="006D5826">
            <w:pPr>
              <w:spacing w:line="276" w:lineRule="auto"/>
              <w:rPr>
                <w:rFonts w:ascii="Arial" w:hAnsi="Arial" w:cs="Arial"/>
                <w:sz w:val="20"/>
                <w:szCs w:val="20"/>
                <w:lang w:val="en-US"/>
              </w:rPr>
            </w:pPr>
          </w:p>
          <w:p w14:paraId="30FD973F" w14:textId="77777777" w:rsidR="00D61106" w:rsidRPr="0012149F" w:rsidRDefault="00D61106" w:rsidP="006D5826">
            <w:pPr>
              <w:spacing w:line="276" w:lineRule="auto"/>
              <w:rPr>
                <w:rFonts w:ascii="Arial" w:hAnsi="Arial" w:cs="Arial"/>
                <w:sz w:val="20"/>
                <w:szCs w:val="20"/>
                <w:lang w:val="en-US"/>
              </w:rPr>
            </w:pPr>
          </w:p>
          <w:p w14:paraId="0BA012C6" w14:textId="77777777" w:rsidR="00D61106" w:rsidRPr="0012149F" w:rsidRDefault="00D61106" w:rsidP="006D5826">
            <w:pPr>
              <w:spacing w:line="276" w:lineRule="auto"/>
              <w:rPr>
                <w:rFonts w:ascii="Arial" w:hAnsi="Arial" w:cs="Arial"/>
                <w:sz w:val="20"/>
                <w:szCs w:val="20"/>
                <w:lang w:val="en-US"/>
              </w:rPr>
            </w:pPr>
          </w:p>
          <w:p w14:paraId="16FCE2F7" w14:textId="77777777" w:rsidR="00D61106" w:rsidRPr="0012149F" w:rsidRDefault="00D61106" w:rsidP="006D5826">
            <w:pPr>
              <w:spacing w:line="276" w:lineRule="auto"/>
              <w:rPr>
                <w:rFonts w:ascii="Arial" w:hAnsi="Arial" w:cs="Arial"/>
                <w:sz w:val="20"/>
                <w:szCs w:val="20"/>
                <w:lang w:val="en-US"/>
              </w:rPr>
            </w:pPr>
          </w:p>
          <w:p w14:paraId="7E9BD792" w14:textId="77777777" w:rsidR="00D61106" w:rsidRPr="0012149F" w:rsidRDefault="00D61106" w:rsidP="006D5826">
            <w:pPr>
              <w:spacing w:line="276" w:lineRule="auto"/>
              <w:rPr>
                <w:rFonts w:ascii="Arial" w:hAnsi="Arial" w:cs="Arial"/>
                <w:sz w:val="20"/>
                <w:szCs w:val="20"/>
                <w:lang w:val="en-US"/>
              </w:rPr>
            </w:pPr>
          </w:p>
        </w:tc>
      </w:tr>
      <w:tr w:rsidR="00D61106" w:rsidRPr="0012149F" w14:paraId="0DB23ABF" w14:textId="77777777" w:rsidTr="00764BA6">
        <w:tc>
          <w:tcPr>
            <w:tcW w:w="8895" w:type="dxa"/>
            <w:gridSpan w:val="3"/>
          </w:tcPr>
          <w:p w14:paraId="048C1946" w14:textId="77777777" w:rsidR="00D61106" w:rsidRPr="0012149F" w:rsidRDefault="00D61106" w:rsidP="007B7EAD">
            <w:pPr>
              <w:spacing w:line="276" w:lineRule="auto"/>
              <w:jc w:val="both"/>
              <w:rPr>
                <w:rFonts w:ascii="Arial" w:hAnsi="Arial" w:cs="Arial"/>
                <w:b/>
                <w:sz w:val="20"/>
                <w:szCs w:val="20"/>
                <w:lang w:val="en-US"/>
              </w:rPr>
            </w:pPr>
            <w:r w:rsidRPr="003E2A9B">
              <w:rPr>
                <w:rFonts w:ascii="Arial" w:hAnsi="Arial" w:cs="Arial"/>
                <w:b/>
                <w:sz w:val="20"/>
                <w:szCs w:val="20"/>
                <w:lang w:val="en-US"/>
              </w:rPr>
              <w:t>Subject of offer</w:t>
            </w:r>
          </w:p>
        </w:tc>
      </w:tr>
      <w:tr w:rsidR="00D61106" w:rsidRPr="0012149F" w14:paraId="698244A0" w14:textId="77777777" w:rsidTr="00764BA6">
        <w:trPr>
          <w:trHeight w:val="660"/>
        </w:trPr>
        <w:tc>
          <w:tcPr>
            <w:tcW w:w="8895" w:type="dxa"/>
            <w:gridSpan w:val="3"/>
          </w:tcPr>
          <w:p w14:paraId="09845A3A" w14:textId="77777777" w:rsidR="00D61106" w:rsidRPr="0012149F" w:rsidRDefault="00D61106" w:rsidP="00DD7C10">
            <w:pPr>
              <w:spacing w:line="276" w:lineRule="auto"/>
              <w:jc w:val="both"/>
              <w:rPr>
                <w:rFonts w:ascii="Arial" w:hAnsi="Arial" w:cs="Arial"/>
                <w:sz w:val="20"/>
                <w:szCs w:val="20"/>
                <w:lang w:val="en-US"/>
              </w:rPr>
            </w:pPr>
          </w:p>
          <w:p w14:paraId="35861652" w14:textId="77777777" w:rsidR="00D61106" w:rsidRPr="0012149F" w:rsidRDefault="00D61106" w:rsidP="006D5826">
            <w:pPr>
              <w:spacing w:line="276" w:lineRule="auto"/>
              <w:rPr>
                <w:rFonts w:ascii="Arial" w:hAnsi="Arial" w:cs="Arial"/>
                <w:b/>
                <w:sz w:val="20"/>
                <w:szCs w:val="20"/>
                <w:lang w:val="en-US"/>
              </w:rPr>
            </w:pPr>
          </w:p>
          <w:p w14:paraId="74132AEB" w14:textId="77777777" w:rsidR="00D61106" w:rsidRPr="0012149F" w:rsidRDefault="00D61106" w:rsidP="006D5826">
            <w:pPr>
              <w:spacing w:line="276" w:lineRule="auto"/>
              <w:rPr>
                <w:rFonts w:ascii="Arial" w:hAnsi="Arial" w:cs="Arial"/>
                <w:b/>
                <w:sz w:val="20"/>
                <w:szCs w:val="20"/>
                <w:lang w:val="en-US"/>
              </w:rPr>
            </w:pPr>
          </w:p>
          <w:p w14:paraId="1E625F20" w14:textId="77777777" w:rsidR="00D61106" w:rsidRPr="0012149F" w:rsidRDefault="00D61106" w:rsidP="006D5826">
            <w:pPr>
              <w:spacing w:line="276" w:lineRule="auto"/>
              <w:rPr>
                <w:rFonts w:ascii="Arial" w:hAnsi="Arial" w:cs="Arial"/>
                <w:b/>
                <w:sz w:val="20"/>
                <w:szCs w:val="20"/>
                <w:lang w:val="en-US"/>
              </w:rPr>
            </w:pPr>
          </w:p>
          <w:p w14:paraId="3EE81BE0" w14:textId="77777777" w:rsidR="00D61106" w:rsidRPr="0012149F" w:rsidRDefault="00D61106" w:rsidP="006D5826">
            <w:pPr>
              <w:spacing w:line="276" w:lineRule="auto"/>
              <w:rPr>
                <w:rFonts w:ascii="Arial" w:hAnsi="Arial" w:cs="Arial"/>
                <w:b/>
                <w:sz w:val="20"/>
                <w:szCs w:val="20"/>
                <w:lang w:val="en-US"/>
              </w:rPr>
            </w:pPr>
          </w:p>
        </w:tc>
      </w:tr>
      <w:tr w:rsidR="00D61106" w:rsidRPr="0012149F" w14:paraId="34535BDC" w14:textId="77777777" w:rsidTr="00764BA6">
        <w:tc>
          <w:tcPr>
            <w:tcW w:w="8895" w:type="dxa"/>
            <w:gridSpan w:val="3"/>
          </w:tcPr>
          <w:p w14:paraId="458FAFAD" w14:textId="77777777" w:rsidR="00D61106" w:rsidRPr="00DD5228" w:rsidRDefault="00D61106" w:rsidP="006D5826">
            <w:pPr>
              <w:spacing w:line="276" w:lineRule="auto"/>
              <w:rPr>
                <w:rFonts w:ascii="Arial" w:hAnsi="Arial" w:cs="Arial"/>
                <w:b/>
                <w:sz w:val="20"/>
                <w:szCs w:val="20"/>
              </w:rPr>
            </w:pPr>
            <w:r>
              <w:rPr>
                <w:rFonts w:ascii="Arial" w:hAnsi="Arial" w:cs="Arial"/>
                <w:b/>
                <w:sz w:val="20"/>
                <w:szCs w:val="20"/>
              </w:rPr>
              <w:t xml:space="preserve">Reference to </w:t>
            </w:r>
            <w:r>
              <w:rPr>
                <w:rFonts w:ascii="Arial" w:hAnsi="Arial" w:cs="Arial"/>
                <w:b/>
                <w:sz w:val="20"/>
                <w:szCs w:val="20"/>
                <w:lang w:val="en-US"/>
              </w:rPr>
              <w:t>s</w:t>
            </w:r>
            <w:r w:rsidRPr="00F5015F">
              <w:rPr>
                <w:rFonts w:ascii="Arial" w:hAnsi="Arial" w:cs="Arial"/>
                <w:b/>
                <w:sz w:val="20"/>
                <w:szCs w:val="20"/>
                <w:lang w:val="en-US"/>
              </w:rPr>
              <w:t>election criteria</w:t>
            </w:r>
          </w:p>
        </w:tc>
      </w:tr>
      <w:tr w:rsidR="00D61106" w:rsidRPr="0012149F" w14:paraId="05949212" w14:textId="77777777" w:rsidTr="00764BA6">
        <w:tc>
          <w:tcPr>
            <w:tcW w:w="3332" w:type="dxa"/>
          </w:tcPr>
          <w:p w14:paraId="7CF7E2DB" w14:textId="77777777" w:rsidR="00D61106" w:rsidRPr="0012149F" w:rsidRDefault="00D61106" w:rsidP="006E6DE3">
            <w:pPr>
              <w:spacing w:line="276" w:lineRule="auto"/>
              <w:rPr>
                <w:rFonts w:ascii="Arial" w:hAnsi="Arial" w:cs="Arial"/>
                <w:sz w:val="20"/>
                <w:szCs w:val="20"/>
                <w:lang w:val="en-US"/>
              </w:rPr>
            </w:pPr>
            <w:r>
              <w:rPr>
                <w:rFonts w:ascii="Arial" w:hAnsi="Arial" w:cs="Arial"/>
                <w:sz w:val="20"/>
                <w:szCs w:val="20"/>
                <w:lang w:val="en-US"/>
              </w:rPr>
              <w:t>Net price</w:t>
            </w:r>
            <w:r w:rsidRPr="0012149F">
              <w:rPr>
                <w:rFonts w:ascii="Arial" w:hAnsi="Arial" w:cs="Arial"/>
                <w:sz w:val="20"/>
                <w:szCs w:val="20"/>
                <w:lang w:val="en-US"/>
              </w:rPr>
              <w:t xml:space="preserve"> (</w:t>
            </w:r>
            <w:r>
              <w:rPr>
                <w:rFonts w:ascii="Arial" w:hAnsi="Arial" w:cs="Arial"/>
                <w:sz w:val="20"/>
                <w:szCs w:val="20"/>
                <w:lang w:val="en-US"/>
              </w:rPr>
              <w:t>with currency</w:t>
            </w:r>
            <w:r w:rsidRPr="0012149F">
              <w:rPr>
                <w:rFonts w:ascii="Arial" w:hAnsi="Arial" w:cs="Arial"/>
                <w:sz w:val="20"/>
                <w:szCs w:val="20"/>
                <w:lang w:val="en-US"/>
              </w:rPr>
              <w:t xml:space="preserve">) </w:t>
            </w:r>
          </w:p>
        </w:tc>
        <w:tc>
          <w:tcPr>
            <w:tcW w:w="5563" w:type="dxa"/>
            <w:gridSpan w:val="2"/>
          </w:tcPr>
          <w:p w14:paraId="4CC6E6E4" w14:textId="77777777" w:rsidR="00D61106" w:rsidRPr="0012149F" w:rsidRDefault="00D61106" w:rsidP="006D5826">
            <w:pPr>
              <w:spacing w:line="276" w:lineRule="auto"/>
              <w:rPr>
                <w:rFonts w:ascii="Arial" w:hAnsi="Arial" w:cs="Arial"/>
                <w:sz w:val="20"/>
                <w:szCs w:val="20"/>
                <w:lang w:val="en-US"/>
              </w:rPr>
            </w:pPr>
          </w:p>
        </w:tc>
      </w:tr>
      <w:tr w:rsidR="00D61106" w:rsidRPr="0012149F" w14:paraId="51382F51" w14:textId="77777777" w:rsidTr="00764BA6">
        <w:tc>
          <w:tcPr>
            <w:tcW w:w="3332" w:type="dxa"/>
          </w:tcPr>
          <w:p w14:paraId="2FB47CD4" w14:textId="77777777" w:rsidR="00D61106" w:rsidRPr="0012149F" w:rsidRDefault="00D61106" w:rsidP="006E6DE3">
            <w:pPr>
              <w:spacing w:line="276" w:lineRule="auto"/>
              <w:rPr>
                <w:rFonts w:ascii="Arial" w:hAnsi="Arial" w:cs="Arial"/>
                <w:sz w:val="20"/>
                <w:szCs w:val="20"/>
                <w:lang w:val="en-US"/>
              </w:rPr>
            </w:pPr>
            <w:r>
              <w:rPr>
                <w:rFonts w:ascii="Arial" w:hAnsi="Arial" w:cs="Arial"/>
                <w:sz w:val="20"/>
                <w:szCs w:val="20"/>
                <w:lang w:val="en-US"/>
              </w:rPr>
              <w:t>Gross price</w:t>
            </w:r>
            <w:r w:rsidRPr="0012149F">
              <w:rPr>
                <w:rFonts w:ascii="Arial" w:hAnsi="Arial" w:cs="Arial"/>
                <w:sz w:val="20"/>
                <w:szCs w:val="20"/>
                <w:lang w:val="en-US"/>
              </w:rPr>
              <w:t xml:space="preserve"> (</w:t>
            </w:r>
            <w:r>
              <w:rPr>
                <w:rFonts w:ascii="Arial" w:hAnsi="Arial" w:cs="Arial"/>
                <w:sz w:val="20"/>
                <w:szCs w:val="20"/>
                <w:lang w:val="en-US"/>
              </w:rPr>
              <w:t>with currency</w:t>
            </w:r>
            <w:r w:rsidRPr="0012149F">
              <w:rPr>
                <w:rFonts w:ascii="Arial" w:hAnsi="Arial" w:cs="Arial"/>
                <w:sz w:val="20"/>
                <w:szCs w:val="20"/>
                <w:lang w:val="en-US"/>
              </w:rPr>
              <w:t>)</w:t>
            </w:r>
          </w:p>
        </w:tc>
        <w:tc>
          <w:tcPr>
            <w:tcW w:w="5563" w:type="dxa"/>
            <w:gridSpan w:val="2"/>
          </w:tcPr>
          <w:p w14:paraId="3A25A503" w14:textId="77777777" w:rsidR="00D61106" w:rsidRPr="0012149F" w:rsidRDefault="00D61106" w:rsidP="006D5826">
            <w:pPr>
              <w:spacing w:line="276" w:lineRule="auto"/>
              <w:rPr>
                <w:rFonts w:ascii="Arial" w:hAnsi="Arial" w:cs="Arial"/>
                <w:sz w:val="20"/>
                <w:szCs w:val="20"/>
                <w:lang w:val="en-US"/>
              </w:rPr>
            </w:pPr>
          </w:p>
        </w:tc>
      </w:tr>
      <w:tr w:rsidR="00D61106" w:rsidRPr="00F1162A" w14:paraId="0CB149DD" w14:textId="77777777" w:rsidTr="00764BA6">
        <w:tc>
          <w:tcPr>
            <w:tcW w:w="3332" w:type="dxa"/>
          </w:tcPr>
          <w:p w14:paraId="737C1E59" w14:textId="77777777" w:rsidR="00D61106" w:rsidRPr="0012149F" w:rsidRDefault="00D61106" w:rsidP="002C4BA6">
            <w:pPr>
              <w:spacing w:line="276" w:lineRule="auto"/>
              <w:rPr>
                <w:rFonts w:ascii="Arial" w:hAnsi="Arial" w:cs="Arial"/>
                <w:sz w:val="20"/>
                <w:szCs w:val="20"/>
                <w:lang w:val="en-US"/>
              </w:rPr>
            </w:pPr>
            <w:r>
              <w:rPr>
                <w:rFonts w:ascii="Arial" w:hAnsi="Arial" w:cs="Arial"/>
                <w:sz w:val="20"/>
                <w:szCs w:val="20"/>
                <w:lang w:val="en-US"/>
              </w:rPr>
              <w:t xml:space="preserve">Net maintenance and operation costs </w:t>
            </w:r>
            <w:r w:rsidRPr="0012149F">
              <w:rPr>
                <w:rFonts w:ascii="Arial" w:hAnsi="Arial" w:cs="Arial"/>
                <w:sz w:val="20"/>
                <w:szCs w:val="20"/>
                <w:lang w:val="en-US"/>
              </w:rPr>
              <w:t>(</w:t>
            </w:r>
            <w:r>
              <w:rPr>
                <w:rFonts w:ascii="Arial" w:hAnsi="Arial" w:cs="Arial"/>
                <w:sz w:val="20"/>
                <w:szCs w:val="20"/>
                <w:lang w:val="en-US"/>
              </w:rPr>
              <w:t>with currency</w:t>
            </w:r>
            <w:r w:rsidRPr="0012149F">
              <w:rPr>
                <w:rFonts w:ascii="Arial" w:hAnsi="Arial" w:cs="Arial"/>
                <w:sz w:val="20"/>
                <w:szCs w:val="20"/>
                <w:lang w:val="en-US"/>
              </w:rPr>
              <w:t>)</w:t>
            </w:r>
          </w:p>
        </w:tc>
        <w:tc>
          <w:tcPr>
            <w:tcW w:w="5563" w:type="dxa"/>
            <w:gridSpan w:val="2"/>
          </w:tcPr>
          <w:p w14:paraId="7BA53A0F" w14:textId="77777777" w:rsidR="00D61106" w:rsidRPr="0012149F" w:rsidRDefault="00D61106" w:rsidP="006D5826">
            <w:pPr>
              <w:spacing w:line="276" w:lineRule="auto"/>
              <w:rPr>
                <w:rFonts w:ascii="Arial" w:hAnsi="Arial" w:cs="Arial"/>
                <w:sz w:val="20"/>
                <w:szCs w:val="20"/>
                <w:lang w:val="en-US"/>
              </w:rPr>
            </w:pPr>
          </w:p>
        </w:tc>
      </w:tr>
      <w:tr w:rsidR="00D61106" w:rsidRPr="00F1162A" w14:paraId="555920AA" w14:textId="77777777" w:rsidTr="00764BA6">
        <w:tc>
          <w:tcPr>
            <w:tcW w:w="3332" w:type="dxa"/>
          </w:tcPr>
          <w:p w14:paraId="086B52DE" w14:textId="77777777" w:rsidR="00D61106" w:rsidRPr="003E2A9B" w:rsidRDefault="00D61106" w:rsidP="003E2A9B">
            <w:pPr>
              <w:spacing w:line="276" w:lineRule="auto"/>
              <w:rPr>
                <w:rFonts w:ascii="Arial" w:hAnsi="Arial" w:cs="Arial"/>
                <w:b/>
                <w:sz w:val="20"/>
                <w:szCs w:val="20"/>
                <w:lang w:val="en-US"/>
              </w:rPr>
            </w:pPr>
            <w:r w:rsidRPr="003E2A9B">
              <w:rPr>
                <w:rFonts w:ascii="Arial" w:hAnsi="Arial" w:cs="Arial"/>
                <w:b/>
                <w:sz w:val="20"/>
                <w:szCs w:val="20"/>
                <w:lang w:val="en-US"/>
              </w:rPr>
              <w:t xml:space="preserve">Payment terms </w:t>
            </w:r>
            <w:r>
              <w:rPr>
                <w:rFonts w:ascii="Arial" w:hAnsi="Arial" w:cs="Arial"/>
                <w:b/>
                <w:sz w:val="20"/>
                <w:szCs w:val="20"/>
                <w:lang w:val="en-US"/>
              </w:rPr>
              <w:t xml:space="preserve">and conditions </w:t>
            </w:r>
            <w:r w:rsidRPr="003E2A9B">
              <w:rPr>
                <w:rFonts w:ascii="Arial" w:hAnsi="Arial" w:cs="Arial"/>
                <w:b/>
                <w:sz w:val="20"/>
                <w:szCs w:val="20"/>
                <w:lang w:val="en-US"/>
              </w:rPr>
              <w:t>(minimum 30 days)</w:t>
            </w:r>
          </w:p>
        </w:tc>
        <w:tc>
          <w:tcPr>
            <w:tcW w:w="5563" w:type="dxa"/>
            <w:gridSpan w:val="2"/>
          </w:tcPr>
          <w:p w14:paraId="1856CF3D" w14:textId="77777777" w:rsidR="00D61106" w:rsidRPr="003E2A9B" w:rsidRDefault="00D61106" w:rsidP="006D5826">
            <w:pPr>
              <w:spacing w:line="276" w:lineRule="auto"/>
              <w:rPr>
                <w:rFonts w:ascii="Arial" w:hAnsi="Arial" w:cs="Arial"/>
                <w:b/>
                <w:sz w:val="20"/>
                <w:szCs w:val="20"/>
                <w:lang w:val="en-US"/>
              </w:rPr>
            </w:pPr>
          </w:p>
        </w:tc>
      </w:tr>
    </w:tbl>
    <w:p w14:paraId="5746FADD" w14:textId="77777777" w:rsidR="00D61106" w:rsidRPr="003E2A9B" w:rsidRDefault="00D61106" w:rsidP="00502CC4">
      <w:pPr>
        <w:spacing w:line="276" w:lineRule="auto"/>
        <w:rPr>
          <w:rFonts w:ascii="Arial" w:hAnsi="Arial" w:cs="Arial"/>
          <w:sz w:val="20"/>
          <w:szCs w:val="20"/>
          <w:lang w:val="en-US"/>
        </w:rPr>
      </w:pPr>
    </w:p>
    <w:p w14:paraId="5912D9B5" w14:textId="77777777" w:rsidR="00D61106" w:rsidRPr="003E2A9B" w:rsidRDefault="00D61106" w:rsidP="00502CC4">
      <w:pPr>
        <w:spacing w:line="276" w:lineRule="auto"/>
        <w:rPr>
          <w:rFonts w:ascii="Arial" w:hAnsi="Arial" w:cs="Arial"/>
          <w:sz w:val="20"/>
          <w:szCs w:val="20"/>
          <w:lang w:val="en-US"/>
        </w:rPr>
      </w:pPr>
    </w:p>
    <w:p w14:paraId="4336E466" w14:textId="77777777" w:rsidR="00D61106" w:rsidRPr="003E2A9B" w:rsidRDefault="00D61106" w:rsidP="00502CC4">
      <w:pPr>
        <w:spacing w:line="276" w:lineRule="auto"/>
        <w:rPr>
          <w:rFonts w:ascii="Arial" w:hAnsi="Arial" w:cs="Arial"/>
          <w:sz w:val="20"/>
          <w:szCs w:val="20"/>
          <w:lang w:val="en-US"/>
        </w:rPr>
        <w:sectPr w:rsidR="00D61106" w:rsidRPr="003E2A9B">
          <w:headerReference w:type="default" r:id="rId7"/>
          <w:pgSz w:w="11906" w:h="16838"/>
          <w:pgMar w:top="1417" w:right="1417" w:bottom="1417" w:left="1417" w:header="708" w:footer="708" w:gutter="0"/>
          <w:cols w:space="708"/>
          <w:docGrid w:linePitch="360"/>
        </w:sectPr>
      </w:pPr>
    </w:p>
    <w:p w14:paraId="2BE4E942" w14:textId="77777777" w:rsidR="00D61106" w:rsidRPr="003E2A9B" w:rsidRDefault="00D61106" w:rsidP="00502CC4">
      <w:pPr>
        <w:spacing w:line="276" w:lineRule="auto"/>
        <w:rPr>
          <w:rFonts w:ascii="Arial" w:hAnsi="Arial" w:cs="Arial"/>
          <w:sz w:val="20"/>
          <w:szCs w:val="20"/>
          <w:lang w:val="en-US"/>
        </w:rPr>
      </w:pPr>
    </w:p>
    <w:p w14:paraId="07D55868" w14:textId="77777777" w:rsidR="00D61106" w:rsidRDefault="00D61106" w:rsidP="00502CC4">
      <w:pPr>
        <w:spacing w:line="276" w:lineRule="auto"/>
        <w:rPr>
          <w:rFonts w:ascii="Arial" w:hAnsi="Arial" w:cs="Arial"/>
          <w:color w:val="000000"/>
          <w:sz w:val="20"/>
          <w:szCs w:val="20"/>
          <w:lang w:val="en-US"/>
        </w:rPr>
      </w:pPr>
      <w:r w:rsidRPr="00DD4FA3">
        <w:rPr>
          <w:rFonts w:ascii="Arial" w:hAnsi="Arial" w:cs="Arial"/>
          <w:color w:val="000000"/>
          <w:sz w:val="20"/>
          <w:szCs w:val="20"/>
          <w:lang w:val="en-US"/>
        </w:rPr>
        <w:t xml:space="preserve">Attachment No. </w:t>
      </w:r>
      <w:r>
        <w:rPr>
          <w:rFonts w:ascii="Arial" w:hAnsi="Arial" w:cs="Arial"/>
          <w:color w:val="000000"/>
          <w:sz w:val="20"/>
          <w:szCs w:val="20"/>
          <w:lang w:val="en-US"/>
        </w:rPr>
        <w:t>2</w:t>
      </w:r>
      <w:r w:rsidRPr="00DD4FA3">
        <w:rPr>
          <w:rFonts w:ascii="Arial" w:hAnsi="Arial" w:cs="Arial"/>
          <w:color w:val="000000"/>
          <w:sz w:val="20"/>
          <w:szCs w:val="20"/>
          <w:lang w:val="en-US"/>
        </w:rPr>
        <w:t xml:space="preserve"> to the inquiry</w:t>
      </w:r>
    </w:p>
    <w:p w14:paraId="1EAD2F94" w14:textId="77777777" w:rsidR="00D61106" w:rsidRDefault="00D61106" w:rsidP="00502CC4">
      <w:pPr>
        <w:spacing w:line="276" w:lineRule="auto"/>
        <w:rPr>
          <w:rFonts w:ascii="Arial" w:hAnsi="Arial" w:cs="Arial"/>
          <w:color w:val="000000"/>
          <w:sz w:val="20"/>
          <w:szCs w:val="20"/>
          <w:lang w:val="en-US"/>
        </w:rPr>
      </w:pPr>
    </w:p>
    <w:p w14:paraId="7506F12B" w14:textId="77777777" w:rsidR="00D61106" w:rsidRPr="0012149F" w:rsidRDefault="00D61106" w:rsidP="00502CC4">
      <w:pPr>
        <w:spacing w:line="276" w:lineRule="auto"/>
        <w:rPr>
          <w:rFonts w:ascii="Arial" w:hAnsi="Arial" w:cs="Arial"/>
          <w:b/>
          <w:color w:val="000000"/>
          <w:sz w:val="20"/>
          <w:szCs w:val="20"/>
          <w:lang w:val="en-US"/>
        </w:rPr>
      </w:pPr>
    </w:p>
    <w:p w14:paraId="265EE580" w14:textId="77777777" w:rsidR="00D61106" w:rsidRPr="008A61BA" w:rsidRDefault="00D61106" w:rsidP="008A61BA">
      <w:pPr>
        <w:spacing w:line="276" w:lineRule="auto"/>
        <w:rPr>
          <w:rFonts w:ascii="Arial" w:hAnsi="Arial" w:cs="Arial"/>
          <w:b/>
          <w:sz w:val="20"/>
          <w:szCs w:val="20"/>
          <w:lang w:val="en-US"/>
        </w:rPr>
      </w:pPr>
      <w:r w:rsidRPr="008A61BA">
        <w:rPr>
          <w:rFonts w:ascii="Arial" w:hAnsi="Arial" w:cs="Arial"/>
          <w:b/>
          <w:sz w:val="20"/>
          <w:szCs w:val="20"/>
          <w:lang w:val="en-US"/>
        </w:rPr>
        <w:t>Declaration of the Tenderer:</w:t>
      </w:r>
    </w:p>
    <w:p w14:paraId="2197221D" w14:textId="77777777" w:rsidR="00D61106" w:rsidRPr="008A61BA" w:rsidRDefault="00D61106" w:rsidP="008A61BA">
      <w:pPr>
        <w:spacing w:line="276" w:lineRule="auto"/>
        <w:rPr>
          <w:rFonts w:ascii="Arial" w:hAnsi="Arial" w:cs="Arial"/>
          <w:b/>
          <w:sz w:val="20"/>
          <w:szCs w:val="20"/>
          <w:lang w:val="en-US"/>
        </w:rPr>
      </w:pPr>
    </w:p>
    <w:p w14:paraId="3E04785E" w14:textId="77777777" w:rsidR="00D61106" w:rsidRPr="008A61BA" w:rsidRDefault="00D61106" w:rsidP="008A61BA">
      <w:pPr>
        <w:spacing w:line="276" w:lineRule="auto"/>
        <w:jc w:val="both"/>
        <w:rPr>
          <w:rFonts w:ascii="Arial" w:hAnsi="Arial" w:cs="Arial"/>
          <w:color w:val="000000"/>
          <w:sz w:val="20"/>
          <w:szCs w:val="20"/>
          <w:lang w:val="en-US"/>
        </w:rPr>
      </w:pPr>
      <w:r w:rsidRPr="008A61BA">
        <w:rPr>
          <w:rFonts w:ascii="Arial" w:hAnsi="Arial" w:cs="Arial"/>
          <w:sz w:val="20"/>
          <w:szCs w:val="20"/>
          <w:lang w:val="en-US"/>
        </w:rPr>
        <w:t>We declare that the contract will be implemented in an environmental</w:t>
      </w:r>
      <w:r>
        <w:rPr>
          <w:rFonts w:ascii="Arial" w:hAnsi="Arial" w:cs="Arial"/>
          <w:sz w:val="20"/>
          <w:szCs w:val="20"/>
          <w:lang w:val="en-US"/>
        </w:rPr>
        <w:t xml:space="preserve"> friendly </w:t>
      </w:r>
      <w:r w:rsidRPr="008A61BA">
        <w:rPr>
          <w:rFonts w:ascii="Arial" w:hAnsi="Arial" w:cs="Arial"/>
          <w:sz w:val="20"/>
          <w:szCs w:val="20"/>
          <w:lang w:val="en-US"/>
        </w:rPr>
        <w:t>manner by minimizing the consumption of materials, raw materials, energy, etc. necessary for the execution of the contract.</w:t>
      </w:r>
    </w:p>
    <w:p w14:paraId="4C8A9314" w14:textId="77777777" w:rsidR="00D61106" w:rsidRPr="0012149F" w:rsidRDefault="00D61106" w:rsidP="009C79AE">
      <w:pPr>
        <w:spacing w:line="276" w:lineRule="auto"/>
        <w:rPr>
          <w:rFonts w:ascii="Arial" w:hAnsi="Arial" w:cs="Arial"/>
          <w:sz w:val="20"/>
          <w:szCs w:val="20"/>
          <w:lang w:val="en-US"/>
        </w:rPr>
      </w:pPr>
    </w:p>
    <w:p w14:paraId="7B393370" w14:textId="77777777" w:rsidR="00D61106" w:rsidRPr="0012149F" w:rsidRDefault="00D61106" w:rsidP="009C79AE">
      <w:pPr>
        <w:spacing w:line="276" w:lineRule="auto"/>
        <w:rPr>
          <w:rFonts w:ascii="Arial" w:hAnsi="Arial" w:cs="Arial"/>
          <w:sz w:val="20"/>
          <w:szCs w:val="20"/>
          <w:lang w:val="en-US"/>
        </w:rPr>
      </w:pPr>
    </w:p>
    <w:p w14:paraId="5C775356" w14:textId="77777777" w:rsidR="00D61106" w:rsidRPr="0012149F" w:rsidRDefault="00D61106" w:rsidP="009C79AE">
      <w:pPr>
        <w:spacing w:line="276" w:lineRule="auto"/>
        <w:rPr>
          <w:rFonts w:ascii="Arial" w:hAnsi="Arial" w:cs="Arial"/>
          <w:sz w:val="20"/>
          <w:szCs w:val="20"/>
          <w:lang w:val="en-US"/>
        </w:rPr>
      </w:pPr>
    </w:p>
    <w:p w14:paraId="68C4E9A0" w14:textId="77777777" w:rsidR="00D61106" w:rsidRPr="0012149F" w:rsidRDefault="00D61106" w:rsidP="009C79AE">
      <w:pPr>
        <w:spacing w:line="276" w:lineRule="auto"/>
        <w:rPr>
          <w:rFonts w:ascii="Arial" w:hAnsi="Arial" w:cs="Arial"/>
          <w:sz w:val="20"/>
          <w:szCs w:val="20"/>
          <w:lang w:val="en-US"/>
        </w:rPr>
      </w:pPr>
    </w:p>
    <w:p w14:paraId="654381BB" w14:textId="77777777" w:rsidR="00D61106" w:rsidRPr="0012149F" w:rsidRDefault="00D61106" w:rsidP="009C79AE">
      <w:pPr>
        <w:spacing w:line="276" w:lineRule="auto"/>
        <w:rPr>
          <w:rFonts w:ascii="Arial" w:hAnsi="Arial" w:cs="Arial"/>
          <w:sz w:val="20"/>
          <w:szCs w:val="20"/>
          <w:lang w:val="en-US"/>
        </w:rPr>
      </w:pPr>
    </w:p>
    <w:p w14:paraId="69D4BE45" w14:textId="77777777" w:rsidR="00D61106" w:rsidRPr="0012149F" w:rsidRDefault="00D61106" w:rsidP="009C79AE">
      <w:pPr>
        <w:spacing w:line="276" w:lineRule="auto"/>
        <w:rPr>
          <w:rFonts w:ascii="Arial" w:hAnsi="Arial" w:cs="Arial"/>
          <w:sz w:val="20"/>
          <w:szCs w:val="20"/>
          <w:lang w:val="en-US"/>
        </w:rPr>
      </w:pPr>
    </w:p>
    <w:p w14:paraId="21944704" w14:textId="77777777" w:rsidR="00D61106" w:rsidRPr="0012149F" w:rsidRDefault="00D61106" w:rsidP="009C79AE">
      <w:pPr>
        <w:spacing w:line="276" w:lineRule="auto"/>
        <w:rPr>
          <w:rFonts w:ascii="Arial" w:hAnsi="Arial" w:cs="Arial"/>
          <w:sz w:val="20"/>
          <w:szCs w:val="20"/>
          <w:lang w:val="en-US"/>
        </w:rPr>
      </w:pPr>
      <w:r w:rsidRPr="0012149F">
        <w:rPr>
          <w:rFonts w:ascii="Arial" w:hAnsi="Arial" w:cs="Arial"/>
          <w:sz w:val="20"/>
          <w:szCs w:val="20"/>
          <w:lang w:val="en-US"/>
        </w:rPr>
        <w:t>…………………………………                                                          ..…….………………………..</w:t>
      </w:r>
    </w:p>
    <w:p w14:paraId="50753826" w14:textId="77777777" w:rsidR="00D61106" w:rsidRPr="00DD5228" w:rsidRDefault="00D61106" w:rsidP="009C79AE">
      <w:pPr>
        <w:spacing w:line="276" w:lineRule="auto"/>
        <w:rPr>
          <w:rFonts w:ascii="Arial" w:hAnsi="Arial" w:cs="Arial"/>
          <w:sz w:val="20"/>
          <w:szCs w:val="20"/>
          <w:lang w:val="en-US"/>
        </w:rPr>
      </w:pPr>
      <w:r w:rsidRPr="00DD5228">
        <w:rPr>
          <w:rFonts w:ascii="Arial" w:hAnsi="Arial" w:cs="Arial"/>
          <w:sz w:val="20"/>
          <w:szCs w:val="20"/>
          <w:lang w:val="en-US"/>
        </w:rPr>
        <w:t>Date and place                                                                                           Signature</w:t>
      </w:r>
    </w:p>
    <w:p w14:paraId="3BF7DF86" w14:textId="77777777" w:rsidR="00D61106" w:rsidRPr="00DD5228" w:rsidRDefault="00D61106" w:rsidP="00502CC4">
      <w:pPr>
        <w:spacing w:line="276" w:lineRule="auto"/>
        <w:rPr>
          <w:rFonts w:ascii="Arial" w:hAnsi="Arial" w:cs="Arial"/>
          <w:color w:val="000000"/>
          <w:sz w:val="20"/>
          <w:szCs w:val="20"/>
          <w:lang w:val="en-US"/>
        </w:rPr>
      </w:pPr>
    </w:p>
    <w:p w14:paraId="2F46E9BA" w14:textId="77777777" w:rsidR="00D61106" w:rsidRPr="00DD5228" w:rsidRDefault="00D61106" w:rsidP="00502CC4">
      <w:pPr>
        <w:spacing w:line="276" w:lineRule="auto"/>
        <w:rPr>
          <w:rFonts w:ascii="Arial" w:hAnsi="Arial" w:cs="Arial"/>
          <w:color w:val="000000"/>
          <w:sz w:val="20"/>
          <w:szCs w:val="20"/>
          <w:lang w:val="en-US"/>
        </w:rPr>
      </w:pPr>
    </w:p>
    <w:p w14:paraId="4E815A70" w14:textId="77777777" w:rsidR="00D61106" w:rsidRPr="0012149F" w:rsidRDefault="00D61106" w:rsidP="009C79AE">
      <w:pPr>
        <w:spacing w:line="276" w:lineRule="auto"/>
        <w:jc w:val="both"/>
        <w:rPr>
          <w:rFonts w:ascii="Arial" w:hAnsi="Arial" w:cs="Arial"/>
          <w:color w:val="000000"/>
          <w:sz w:val="20"/>
          <w:szCs w:val="20"/>
          <w:lang w:val="en-US"/>
        </w:rPr>
      </w:pPr>
      <w:r w:rsidRPr="00DD5228">
        <w:rPr>
          <w:rFonts w:ascii="Arial" w:hAnsi="Arial" w:cs="Arial"/>
          <w:color w:val="000000"/>
          <w:sz w:val="20"/>
          <w:szCs w:val="20"/>
          <w:lang w:val="en-US"/>
        </w:rPr>
        <w:br w:type="page"/>
      </w:r>
      <w:r w:rsidRPr="00DD4FA3">
        <w:rPr>
          <w:rFonts w:ascii="Arial" w:hAnsi="Arial" w:cs="Arial"/>
          <w:color w:val="000000"/>
          <w:sz w:val="20"/>
          <w:szCs w:val="20"/>
          <w:lang w:val="en-US"/>
        </w:rPr>
        <w:lastRenderedPageBreak/>
        <w:t xml:space="preserve">Attachment No. </w:t>
      </w:r>
      <w:r>
        <w:rPr>
          <w:rFonts w:ascii="Arial" w:hAnsi="Arial" w:cs="Arial"/>
          <w:color w:val="000000"/>
          <w:sz w:val="20"/>
          <w:szCs w:val="20"/>
          <w:lang w:val="en-US"/>
        </w:rPr>
        <w:t>3</w:t>
      </w:r>
      <w:r w:rsidRPr="00DD4FA3">
        <w:rPr>
          <w:rFonts w:ascii="Arial" w:hAnsi="Arial" w:cs="Arial"/>
          <w:color w:val="000000"/>
          <w:sz w:val="20"/>
          <w:szCs w:val="20"/>
          <w:lang w:val="en-US"/>
        </w:rPr>
        <w:t xml:space="preserve"> to the inquiry</w:t>
      </w:r>
    </w:p>
    <w:p w14:paraId="53775AAB" w14:textId="77777777" w:rsidR="00D61106" w:rsidRPr="0012149F" w:rsidRDefault="00D61106" w:rsidP="009C79AE">
      <w:pPr>
        <w:spacing w:line="276" w:lineRule="auto"/>
        <w:rPr>
          <w:rFonts w:ascii="Arial" w:hAnsi="Arial" w:cs="Arial"/>
          <w:b/>
          <w:color w:val="000000"/>
          <w:sz w:val="20"/>
          <w:szCs w:val="20"/>
          <w:lang w:val="en-US"/>
        </w:rPr>
      </w:pPr>
    </w:p>
    <w:p w14:paraId="24DE461D" w14:textId="77777777" w:rsidR="00D61106" w:rsidRDefault="00D61106" w:rsidP="009C79AE">
      <w:pPr>
        <w:spacing w:line="276" w:lineRule="auto"/>
        <w:rPr>
          <w:rFonts w:ascii="Arial" w:hAnsi="Arial" w:cs="Arial"/>
          <w:b/>
          <w:sz w:val="20"/>
          <w:szCs w:val="20"/>
          <w:lang w:val="en-US"/>
        </w:rPr>
      </w:pPr>
      <w:r w:rsidRPr="008A61BA">
        <w:rPr>
          <w:rFonts w:ascii="Arial" w:hAnsi="Arial" w:cs="Arial"/>
          <w:b/>
          <w:sz w:val="20"/>
          <w:szCs w:val="20"/>
          <w:lang w:val="en-US"/>
        </w:rPr>
        <w:t>Declaration of the Tenderer:</w:t>
      </w:r>
    </w:p>
    <w:p w14:paraId="7E3480E7" w14:textId="77777777" w:rsidR="00D61106" w:rsidRPr="0012149F" w:rsidRDefault="00D61106" w:rsidP="009C79AE">
      <w:pPr>
        <w:spacing w:line="276" w:lineRule="auto"/>
        <w:rPr>
          <w:rFonts w:ascii="Arial" w:hAnsi="Arial" w:cs="Arial"/>
          <w:color w:val="000000"/>
          <w:sz w:val="20"/>
          <w:szCs w:val="20"/>
          <w:lang w:val="en-US"/>
        </w:rPr>
      </w:pPr>
    </w:p>
    <w:p w14:paraId="3F420ADD" w14:textId="77777777" w:rsidR="00D61106" w:rsidRDefault="00D61106" w:rsidP="004201B2">
      <w:pPr>
        <w:spacing w:line="276" w:lineRule="auto"/>
        <w:jc w:val="both"/>
        <w:rPr>
          <w:rFonts w:ascii="Arial" w:hAnsi="Arial" w:cs="Arial"/>
          <w:color w:val="000000"/>
          <w:sz w:val="20"/>
          <w:szCs w:val="20"/>
          <w:lang w:val="en-US"/>
        </w:rPr>
      </w:pPr>
      <w:r w:rsidRPr="004201B2">
        <w:rPr>
          <w:rFonts w:ascii="Arial" w:hAnsi="Arial" w:cs="Arial"/>
          <w:color w:val="000000"/>
          <w:sz w:val="20"/>
          <w:szCs w:val="20"/>
          <w:lang w:val="en-US"/>
        </w:rPr>
        <w:t xml:space="preserve">We declare that we have read the </w:t>
      </w:r>
      <w:r>
        <w:rPr>
          <w:rFonts w:ascii="Arial" w:hAnsi="Arial" w:cs="Arial"/>
          <w:color w:val="000000"/>
          <w:sz w:val="20"/>
          <w:szCs w:val="20"/>
          <w:lang w:val="en-US"/>
        </w:rPr>
        <w:t>Inquiry</w:t>
      </w:r>
      <w:r w:rsidRPr="004201B2">
        <w:rPr>
          <w:rFonts w:ascii="Arial" w:hAnsi="Arial" w:cs="Arial"/>
          <w:color w:val="000000"/>
          <w:sz w:val="20"/>
          <w:szCs w:val="20"/>
          <w:lang w:val="en-US"/>
        </w:rPr>
        <w:t xml:space="preserve"> and that our offer contains all the elements specified in the Inquiry.</w:t>
      </w:r>
    </w:p>
    <w:p w14:paraId="63A79E51" w14:textId="77777777" w:rsidR="00D61106" w:rsidRPr="004201B2" w:rsidRDefault="00D61106" w:rsidP="009C79AE">
      <w:pPr>
        <w:spacing w:line="276" w:lineRule="auto"/>
        <w:rPr>
          <w:rFonts w:ascii="Arial" w:hAnsi="Arial" w:cs="Arial"/>
          <w:color w:val="000000"/>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6"/>
        <w:gridCol w:w="5176"/>
      </w:tblGrid>
      <w:tr w:rsidR="00D61106" w:rsidRPr="00F1162A" w14:paraId="79EDC994" w14:textId="77777777" w:rsidTr="004201B2">
        <w:trPr>
          <w:trHeight w:val="460"/>
        </w:trPr>
        <w:tc>
          <w:tcPr>
            <w:tcW w:w="3886" w:type="dxa"/>
            <w:vAlign w:val="center"/>
          </w:tcPr>
          <w:p w14:paraId="3071880E" w14:textId="77777777" w:rsidR="00D61106" w:rsidRPr="0012149F" w:rsidRDefault="00D61106" w:rsidP="0067107B">
            <w:pPr>
              <w:spacing w:line="276" w:lineRule="auto"/>
              <w:rPr>
                <w:rFonts w:ascii="Arial" w:hAnsi="Arial" w:cs="Arial"/>
                <w:color w:val="000000"/>
                <w:sz w:val="20"/>
                <w:szCs w:val="20"/>
                <w:lang w:val="en-US"/>
              </w:rPr>
            </w:pPr>
            <w:r>
              <w:rPr>
                <w:rFonts w:ascii="Arial" w:hAnsi="Arial" w:cs="Arial"/>
                <w:color w:val="000000"/>
                <w:sz w:val="20"/>
                <w:szCs w:val="20"/>
                <w:lang w:val="en-US"/>
              </w:rPr>
              <w:t xml:space="preserve">Full name </w:t>
            </w:r>
            <w:r w:rsidRPr="004201B2">
              <w:rPr>
                <w:rFonts w:ascii="Arial" w:hAnsi="Arial" w:cs="Arial"/>
                <w:color w:val="000000"/>
                <w:sz w:val="20"/>
                <w:szCs w:val="20"/>
                <w:lang w:val="en-US"/>
              </w:rPr>
              <w:t>of the authorized person</w:t>
            </w:r>
          </w:p>
        </w:tc>
        <w:tc>
          <w:tcPr>
            <w:tcW w:w="5176" w:type="dxa"/>
          </w:tcPr>
          <w:p w14:paraId="0E7D59E1" w14:textId="77777777" w:rsidR="00D61106" w:rsidRPr="0012149F" w:rsidRDefault="00D61106" w:rsidP="0067107B">
            <w:pPr>
              <w:spacing w:line="276" w:lineRule="auto"/>
              <w:rPr>
                <w:rFonts w:ascii="Arial" w:hAnsi="Arial" w:cs="Arial"/>
                <w:color w:val="000000"/>
                <w:sz w:val="20"/>
                <w:szCs w:val="20"/>
                <w:lang w:val="en-US"/>
              </w:rPr>
            </w:pPr>
          </w:p>
        </w:tc>
      </w:tr>
      <w:tr w:rsidR="00D61106" w:rsidRPr="0012149F" w14:paraId="1397FDE5" w14:textId="77777777" w:rsidTr="004201B2">
        <w:trPr>
          <w:trHeight w:val="460"/>
        </w:trPr>
        <w:tc>
          <w:tcPr>
            <w:tcW w:w="3886" w:type="dxa"/>
            <w:vAlign w:val="center"/>
          </w:tcPr>
          <w:p w14:paraId="325B1F7D" w14:textId="77777777" w:rsidR="00D61106" w:rsidRPr="0012149F" w:rsidRDefault="00D61106" w:rsidP="0067107B">
            <w:pPr>
              <w:spacing w:line="276" w:lineRule="auto"/>
              <w:rPr>
                <w:rFonts w:ascii="Arial" w:hAnsi="Arial" w:cs="Arial"/>
                <w:color w:val="000000"/>
                <w:sz w:val="20"/>
                <w:szCs w:val="20"/>
                <w:lang w:val="en-US"/>
              </w:rPr>
            </w:pPr>
            <w:r>
              <w:rPr>
                <w:rFonts w:ascii="Arial" w:hAnsi="Arial" w:cs="Arial"/>
                <w:color w:val="000000"/>
                <w:sz w:val="20"/>
                <w:szCs w:val="20"/>
                <w:lang w:val="en-US"/>
              </w:rPr>
              <w:t>Position in the company</w:t>
            </w:r>
          </w:p>
        </w:tc>
        <w:tc>
          <w:tcPr>
            <w:tcW w:w="5176" w:type="dxa"/>
          </w:tcPr>
          <w:p w14:paraId="6CD3C776" w14:textId="77777777" w:rsidR="00D61106" w:rsidRPr="0012149F" w:rsidRDefault="00D61106" w:rsidP="0067107B">
            <w:pPr>
              <w:spacing w:line="276" w:lineRule="auto"/>
              <w:rPr>
                <w:rFonts w:ascii="Arial" w:hAnsi="Arial" w:cs="Arial"/>
                <w:color w:val="000000"/>
                <w:sz w:val="20"/>
                <w:szCs w:val="20"/>
                <w:lang w:val="en-US"/>
              </w:rPr>
            </w:pPr>
          </w:p>
        </w:tc>
      </w:tr>
    </w:tbl>
    <w:p w14:paraId="48F3EFC4" w14:textId="77777777" w:rsidR="00D61106" w:rsidRPr="0012149F" w:rsidRDefault="00D61106" w:rsidP="009C79AE">
      <w:pPr>
        <w:spacing w:line="276" w:lineRule="auto"/>
        <w:rPr>
          <w:rFonts w:ascii="Arial" w:hAnsi="Arial" w:cs="Arial"/>
          <w:color w:val="000000"/>
          <w:sz w:val="20"/>
          <w:szCs w:val="20"/>
          <w:lang w:val="en-US"/>
        </w:rPr>
      </w:pPr>
    </w:p>
    <w:p w14:paraId="5142072C" w14:textId="77777777" w:rsidR="00D61106" w:rsidRPr="0012149F" w:rsidRDefault="00D61106" w:rsidP="009C79AE">
      <w:pPr>
        <w:spacing w:line="276" w:lineRule="auto"/>
        <w:rPr>
          <w:rFonts w:ascii="Arial" w:hAnsi="Arial" w:cs="Arial"/>
          <w:color w:val="000000"/>
          <w:sz w:val="20"/>
          <w:szCs w:val="20"/>
          <w:lang w:val="en-US"/>
        </w:rPr>
      </w:pPr>
    </w:p>
    <w:p w14:paraId="6D19FC12" w14:textId="77777777" w:rsidR="00D61106" w:rsidRPr="0012149F" w:rsidRDefault="00D61106" w:rsidP="00B67830">
      <w:pPr>
        <w:spacing w:line="276" w:lineRule="auto"/>
        <w:rPr>
          <w:rFonts w:ascii="Arial" w:hAnsi="Arial" w:cs="Arial"/>
          <w:sz w:val="20"/>
          <w:szCs w:val="20"/>
          <w:lang w:val="en-US"/>
        </w:rPr>
      </w:pPr>
      <w:r w:rsidRPr="0012149F">
        <w:rPr>
          <w:rFonts w:ascii="Arial" w:hAnsi="Arial" w:cs="Arial"/>
          <w:sz w:val="20"/>
          <w:szCs w:val="20"/>
          <w:lang w:val="en-US"/>
        </w:rPr>
        <w:t xml:space="preserve">…………………………………                                         </w:t>
      </w:r>
      <w:r>
        <w:rPr>
          <w:rFonts w:ascii="Arial" w:hAnsi="Arial" w:cs="Arial"/>
          <w:sz w:val="20"/>
          <w:szCs w:val="20"/>
          <w:lang w:val="en-US"/>
        </w:rPr>
        <w:t xml:space="preserve">   </w:t>
      </w:r>
      <w:r w:rsidRPr="0012149F">
        <w:rPr>
          <w:rFonts w:ascii="Arial" w:hAnsi="Arial" w:cs="Arial"/>
          <w:sz w:val="20"/>
          <w:szCs w:val="20"/>
          <w:lang w:val="en-US"/>
        </w:rPr>
        <w:t xml:space="preserve">                 ..…….………………………..</w:t>
      </w:r>
    </w:p>
    <w:p w14:paraId="18E83D9F" w14:textId="77777777" w:rsidR="00D61106" w:rsidRPr="0012149F" w:rsidRDefault="00D61106" w:rsidP="00B67830">
      <w:pPr>
        <w:spacing w:line="276" w:lineRule="auto"/>
        <w:rPr>
          <w:rFonts w:ascii="Arial" w:hAnsi="Arial" w:cs="Arial"/>
          <w:sz w:val="20"/>
          <w:szCs w:val="20"/>
          <w:lang w:val="en-US"/>
        </w:rPr>
      </w:pPr>
      <w:r>
        <w:rPr>
          <w:rFonts w:ascii="Arial" w:hAnsi="Arial" w:cs="Arial"/>
          <w:sz w:val="20"/>
          <w:szCs w:val="20"/>
          <w:lang w:val="en-US"/>
        </w:rPr>
        <w:t>Date and place</w:t>
      </w:r>
      <w:r w:rsidRPr="0012149F">
        <w:rPr>
          <w:rFonts w:ascii="Arial" w:hAnsi="Arial" w:cs="Arial"/>
          <w:sz w:val="20"/>
          <w:szCs w:val="20"/>
          <w:lang w:val="en-US"/>
        </w:rPr>
        <w:t xml:space="preserve">                                                                                      </w:t>
      </w:r>
      <w:r>
        <w:rPr>
          <w:rFonts w:ascii="Arial" w:hAnsi="Arial" w:cs="Arial"/>
          <w:sz w:val="20"/>
          <w:szCs w:val="20"/>
          <w:lang w:val="en-US"/>
        </w:rPr>
        <w:t xml:space="preserve">   </w:t>
      </w:r>
      <w:r w:rsidRPr="0012149F">
        <w:rPr>
          <w:rFonts w:ascii="Arial" w:hAnsi="Arial" w:cs="Arial"/>
          <w:sz w:val="20"/>
          <w:szCs w:val="20"/>
          <w:lang w:val="en-US"/>
        </w:rPr>
        <w:t xml:space="preserve">      </w:t>
      </w:r>
      <w:r>
        <w:rPr>
          <w:rFonts w:ascii="Arial" w:hAnsi="Arial" w:cs="Arial"/>
          <w:sz w:val="20"/>
          <w:szCs w:val="20"/>
          <w:lang w:val="en-US"/>
        </w:rPr>
        <w:t>Signature</w:t>
      </w:r>
    </w:p>
    <w:p w14:paraId="2090B2A3" w14:textId="77777777" w:rsidR="00D61106" w:rsidRPr="0012149F" w:rsidRDefault="00D61106" w:rsidP="009C79AE">
      <w:pPr>
        <w:spacing w:line="276" w:lineRule="auto"/>
        <w:rPr>
          <w:rFonts w:ascii="Arial" w:hAnsi="Arial" w:cs="Arial"/>
          <w:color w:val="000000"/>
          <w:sz w:val="20"/>
          <w:szCs w:val="20"/>
          <w:lang w:val="en-US"/>
        </w:rPr>
        <w:sectPr w:rsidR="00D61106" w:rsidRPr="0012149F">
          <w:pgSz w:w="11906" w:h="16838"/>
          <w:pgMar w:top="1417" w:right="1417" w:bottom="1417" w:left="1417" w:header="708" w:footer="708" w:gutter="0"/>
          <w:cols w:space="708"/>
          <w:docGrid w:linePitch="360"/>
        </w:sectPr>
      </w:pPr>
    </w:p>
    <w:p w14:paraId="6A21E1B1" w14:textId="77777777" w:rsidR="00D61106" w:rsidRPr="0012149F" w:rsidRDefault="00D61106" w:rsidP="00502CC4">
      <w:pPr>
        <w:tabs>
          <w:tab w:val="left" w:pos="2460"/>
        </w:tabs>
        <w:spacing w:line="276" w:lineRule="auto"/>
        <w:jc w:val="both"/>
        <w:rPr>
          <w:rFonts w:ascii="Arial" w:hAnsi="Arial" w:cs="Arial"/>
          <w:color w:val="000000"/>
          <w:sz w:val="20"/>
          <w:szCs w:val="20"/>
          <w:lang w:val="en-US"/>
        </w:rPr>
      </w:pPr>
      <w:r w:rsidRPr="00DD4FA3">
        <w:rPr>
          <w:rFonts w:ascii="Arial" w:hAnsi="Arial" w:cs="Arial"/>
          <w:color w:val="000000"/>
          <w:sz w:val="20"/>
          <w:szCs w:val="20"/>
          <w:lang w:val="en-US"/>
        </w:rPr>
        <w:lastRenderedPageBreak/>
        <w:t xml:space="preserve">Attachment No. </w:t>
      </w:r>
      <w:r>
        <w:rPr>
          <w:rFonts w:ascii="Arial" w:hAnsi="Arial" w:cs="Arial"/>
          <w:color w:val="000000"/>
          <w:sz w:val="20"/>
          <w:szCs w:val="20"/>
          <w:lang w:val="en-US"/>
        </w:rPr>
        <w:t>4</w:t>
      </w:r>
      <w:r w:rsidRPr="00DD4FA3">
        <w:rPr>
          <w:rFonts w:ascii="Arial" w:hAnsi="Arial" w:cs="Arial"/>
          <w:color w:val="000000"/>
          <w:sz w:val="20"/>
          <w:szCs w:val="20"/>
          <w:lang w:val="en-US"/>
        </w:rPr>
        <w:t xml:space="preserve"> to the inquiry</w:t>
      </w:r>
    </w:p>
    <w:p w14:paraId="30DC3245" w14:textId="77777777" w:rsidR="00D61106" w:rsidRPr="0012149F" w:rsidRDefault="00D61106" w:rsidP="00502CC4">
      <w:pPr>
        <w:spacing w:line="276" w:lineRule="auto"/>
        <w:ind w:left="2124" w:firstLine="708"/>
        <w:rPr>
          <w:rFonts w:ascii="Arial" w:hAnsi="Arial" w:cs="Arial"/>
          <w:b/>
          <w:sz w:val="20"/>
          <w:szCs w:val="20"/>
          <w:lang w:val="en-US"/>
        </w:rPr>
      </w:pPr>
    </w:p>
    <w:p w14:paraId="0A815B49" w14:textId="77777777" w:rsidR="00D61106" w:rsidRPr="0012149F" w:rsidRDefault="00D61106" w:rsidP="00502CC4">
      <w:pPr>
        <w:spacing w:line="276" w:lineRule="auto"/>
        <w:ind w:left="2124" w:firstLine="708"/>
        <w:rPr>
          <w:rFonts w:ascii="Arial" w:hAnsi="Arial" w:cs="Arial"/>
          <w:b/>
          <w:sz w:val="20"/>
          <w:szCs w:val="20"/>
          <w:lang w:val="en-US"/>
        </w:rPr>
      </w:pPr>
      <w:r>
        <w:rPr>
          <w:rFonts w:ascii="Arial" w:hAnsi="Arial" w:cs="Arial"/>
          <w:b/>
          <w:sz w:val="20"/>
          <w:szCs w:val="20"/>
          <w:lang w:val="en-US"/>
        </w:rPr>
        <w:t>Non-connection declaration</w:t>
      </w:r>
    </w:p>
    <w:p w14:paraId="1F97A74F" w14:textId="77777777" w:rsidR="00D61106" w:rsidRPr="0012149F" w:rsidRDefault="00D61106" w:rsidP="00502CC4">
      <w:pPr>
        <w:spacing w:line="276" w:lineRule="auto"/>
        <w:rPr>
          <w:rFonts w:ascii="Arial" w:hAnsi="Arial" w:cs="Arial"/>
          <w:sz w:val="20"/>
          <w:szCs w:val="20"/>
          <w:lang w:val="en-US"/>
        </w:rPr>
      </w:pPr>
    </w:p>
    <w:p w14:paraId="17FA467C" w14:textId="77777777" w:rsidR="00D61106" w:rsidRPr="0012149F" w:rsidRDefault="00D61106" w:rsidP="00502CC4">
      <w:pPr>
        <w:spacing w:line="276" w:lineRule="auto"/>
        <w:rPr>
          <w:rFonts w:ascii="Arial" w:hAnsi="Arial" w:cs="Arial"/>
          <w:sz w:val="20"/>
          <w:szCs w:val="20"/>
          <w:lang w:val="en-US"/>
        </w:rPr>
      </w:pPr>
    </w:p>
    <w:p w14:paraId="776ED324" w14:textId="77777777" w:rsidR="00D61106" w:rsidRPr="0012149F" w:rsidRDefault="00D61106" w:rsidP="00502CC4">
      <w:pPr>
        <w:spacing w:line="276" w:lineRule="auto"/>
        <w:rPr>
          <w:rFonts w:ascii="Arial" w:hAnsi="Arial" w:cs="Arial"/>
          <w:sz w:val="20"/>
          <w:szCs w:val="20"/>
          <w:lang w:val="en-US"/>
        </w:rPr>
      </w:pPr>
      <w:r>
        <w:rPr>
          <w:rFonts w:ascii="Arial" w:hAnsi="Arial" w:cs="Arial"/>
          <w:sz w:val="20"/>
          <w:szCs w:val="20"/>
          <w:lang w:val="en-US"/>
        </w:rPr>
        <w:t>We declare,</w:t>
      </w:r>
    </w:p>
    <w:p w14:paraId="71A712F2" w14:textId="77777777" w:rsidR="00D61106" w:rsidRPr="0012149F" w:rsidRDefault="00D61106" w:rsidP="00502CC4">
      <w:pPr>
        <w:spacing w:line="276" w:lineRule="auto"/>
        <w:rPr>
          <w:rFonts w:ascii="Arial" w:hAnsi="Arial" w:cs="Arial"/>
          <w:sz w:val="20"/>
          <w:szCs w:val="20"/>
          <w:lang w:val="en-US"/>
        </w:rPr>
      </w:pPr>
    </w:p>
    <w:p w14:paraId="318ECC52" w14:textId="77777777" w:rsidR="00D61106" w:rsidRPr="0012149F" w:rsidRDefault="00D61106" w:rsidP="00502CC4">
      <w:pPr>
        <w:spacing w:line="276" w:lineRule="auto"/>
        <w:rPr>
          <w:rFonts w:ascii="Arial" w:hAnsi="Arial" w:cs="Arial"/>
          <w:sz w:val="20"/>
          <w:szCs w:val="20"/>
          <w:lang w:val="en-US"/>
        </w:rPr>
      </w:pPr>
      <w:r w:rsidRPr="0012149F">
        <w:rPr>
          <w:rFonts w:ascii="Arial" w:hAnsi="Arial" w:cs="Arial"/>
          <w:sz w:val="20"/>
          <w:szCs w:val="20"/>
          <w:lang w:val="en-US"/>
        </w:rPr>
        <w:t>……………………………………………………………………………………………………………………</w:t>
      </w:r>
    </w:p>
    <w:p w14:paraId="4E4129C0" w14:textId="77777777" w:rsidR="00D61106" w:rsidRPr="0012149F" w:rsidRDefault="00D61106" w:rsidP="00502CC4">
      <w:pPr>
        <w:spacing w:line="276" w:lineRule="auto"/>
        <w:jc w:val="center"/>
        <w:rPr>
          <w:rFonts w:ascii="Arial" w:hAnsi="Arial" w:cs="Arial"/>
          <w:sz w:val="20"/>
          <w:szCs w:val="20"/>
          <w:lang w:val="en-US"/>
        </w:rPr>
      </w:pPr>
      <w:r w:rsidRPr="0012149F">
        <w:rPr>
          <w:rFonts w:ascii="Arial" w:hAnsi="Arial" w:cs="Arial"/>
          <w:sz w:val="20"/>
          <w:szCs w:val="20"/>
          <w:lang w:val="en-US"/>
        </w:rPr>
        <w:t>(</w:t>
      </w:r>
      <w:r>
        <w:rPr>
          <w:rFonts w:ascii="Arial" w:hAnsi="Arial" w:cs="Arial"/>
          <w:sz w:val="20"/>
          <w:szCs w:val="20"/>
          <w:lang w:val="en-US"/>
        </w:rPr>
        <w:t>full bidder name</w:t>
      </w:r>
      <w:r w:rsidRPr="0012149F">
        <w:rPr>
          <w:rFonts w:ascii="Arial" w:hAnsi="Arial" w:cs="Arial"/>
          <w:sz w:val="20"/>
          <w:szCs w:val="20"/>
          <w:lang w:val="en-US"/>
        </w:rPr>
        <w:t>)</w:t>
      </w:r>
    </w:p>
    <w:p w14:paraId="34EB7AED" w14:textId="77777777" w:rsidR="00D61106" w:rsidRPr="0012149F" w:rsidRDefault="00D61106" w:rsidP="00502CC4">
      <w:pPr>
        <w:spacing w:line="276" w:lineRule="auto"/>
        <w:rPr>
          <w:rFonts w:ascii="Arial" w:hAnsi="Arial" w:cs="Arial"/>
          <w:sz w:val="20"/>
          <w:szCs w:val="20"/>
          <w:lang w:val="en-US"/>
        </w:rPr>
      </w:pPr>
    </w:p>
    <w:p w14:paraId="48D79736" w14:textId="77777777" w:rsidR="00D61106" w:rsidRPr="0012149F" w:rsidRDefault="00D61106" w:rsidP="00502CC4">
      <w:pPr>
        <w:spacing w:line="276" w:lineRule="auto"/>
        <w:jc w:val="both"/>
        <w:rPr>
          <w:rFonts w:ascii="Arial" w:hAnsi="Arial" w:cs="Arial"/>
          <w:sz w:val="20"/>
          <w:szCs w:val="20"/>
          <w:lang w:val="en-US"/>
        </w:rPr>
      </w:pPr>
      <w:r>
        <w:rPr>
          <w:rFonts w:ascii="Arial" w:hAnsi="Arial" w:cs="Arial"/>
          <w:sz w:val="20"/>
          <w:szCs w:val="20"/>
          <w:lang w:val="en-US"/>
        </w:rPr>
        <w:t xml:space="preserve">Is not related personally or related by equity with the Purchaser </w:t>
      </w:r>
    </w:p>
    <w:p w14:paraId="11D0C68A" w14:textId="77777777" w:rsidR="00D61106" w:rsidRPr="0012149F" w:rsidRDefault="00D61106" w:rsidP="00502CC4">
      <w:pPr>
        <w:spacing w:line="276" w:lineRule="auto"/>
        <w:rPr>
          <w:rFonts w:ascii="Arial" w:hAnsi="Arial" w:cs="Arial"/>
          <w:sz w:val="20"/>
          <w:szCs w:val="20"/>
          <w:lang w:val="en-US"/>
        </w:rPr>
      </w:pPr>
    </w:p>
    <w:p w14:paraId="115D6065" w14:textId="77777777" w:rsidR="00D61106" w:rsidRPr="00525386" w:rsidRDefault="00D61106" w:rsidP="00502CC4">
      <w:pPr>
        <w:spacing w:line="276" w:lineRule="auto"/>
        <w:jc w:val="both"/>
        <w:rPr>
          <w:rFonts w:ascii="Arial" w:hAnsi="Arial" w:cs="Arial"/>
          <w:sz w:val="20"/>
          <w:szCs w:val="20"/>
          <w:lang w:val="en-US"/>
        </w:rPr>
      </w:pPr>
      <w:r>
        <w:rPr>
          <w:rFonts w:ascii="Arial" w:hAnsi="Arial" w:cs="Arial"/>
          <w:sz w:val="20"/>
          <w:szCs w:val="20"/>
          <w:lang w:val="en-US"/>
        </w:rPr>
        <w:t xml:space="preserve">Personally relationship or equity relationship </w:t>
      </w:r>
      <w:r w:rsidRPr="00525386">
        <w:rPr>
          <w:rFonts w:ascii="Arial" w:hAnsi="Arial" w:cs="Arial"/>
          <w:sz w:val="20"/>
          <w:szCs w:val="20"/>
          <w:lang w:val="en-US"/>
        </w:rPr>
        <w:t>are understood as the relationship between the Purchaser or the persons authorized to incur liabilities on behalf of the Purchaser or persons performing on behalf of the Purchaser activities related to the preparation and conduct of the selection procedure for the Tender and the Bidder, consisting in particular of:</w:t>
      </w:r>
    </w:p>
    <w:p w14:paraId="4647C860" w14:textId="77777777" w:rsidR="00D61106" w:rsidRPr="00B45BFF" w:rsidRDefault="00D61106" w:rsidP="00B45BFF">
      <w:pPr>
        <w:pStyle w:val="Akapitzlist"/>
        <w:numPr>
          <w:ilvl w:val="0"/>
          <w:numId w:val="10"/>
        </w:numPr>
        <w:spacing w:line="276" w:lineRule="auto"/>
        <w:jc w:val="both"/>
        <w:rPr>
          <w:rFonts w:ascii="Arial" w:hAnsi="Arial" w:cs="Arial"/>
          <w:sz w:val="20"/>
          <w:lang w:val="en-US"/>
        </w:rPr>
      </w:pPr>
      <w:r w:rsidRPr="00B45BFF">
        <w:rPr>
          <w:rFonts w:ascii="Arial" w:hAnsi="Arial" w:cs="Arial"/>
          <w:sz w:val="20"/>
          <w:lang w:val="en-US"/>
        </w:rPr>
        <w:t>Participating in a company, as a partner in a civil law partnership or partnership,</w:t>
      </w:r>
    </w:p>
    <w:p w14:paraId="4ADEE1DE" w14:textId="77777777" w:rsidR="00D61106" w:rsidRPr="00B45BFF" w:rsidRDefault="00D61106" w:rsidP="00B45BFF">
      <w:pPr>
        <w:pStyle w:val="Akapitzlist"/>
        <w:numPr>
          <w:ilvl w:val="0"/>
          <w:numId w:val="10"/>
        </w:numPr>
        <w:spacing w:line="276" w:lineRule="auto"/>
        <w:jc w:val="both"/>
        <w:rPr>
          <w:rFonts w:ascii="Arial" w:hAnsi="Arial" w:cs="Arial"/>
          <w:sz w:val="20"/>
        </w:rPr>
      </w:pPr>
      <w:r w:rsidRPr="00B45BFF">
        <w:rPr>
          <w:rFonts w:ascii="Arial" w:hAnsi="Arial" w:cs="Arial"/>
          <w:sz w:val="20"/>
        </w:rPr>
        <w:t>Holds at least 10% of shares</w:t>
      </w:r>
    </w:p>
    <w:p w14:paraId="638BD711" w14:textId="77777777" w:rsidR="00D61106" w:rsidRPr="00B45BFF" w:rsidRDefault="00D61106" w:rsidP="00B45BFF">
      <w:pPr>
        <w:pStyle w:val="Akapitzlist"/>
        <w:numPr>
          <w:ilvl w:val="0"/>
          <w:numId w:val="10"/>
        </w:numPr>
        <w:spacing w:line="276" w:lineRule="auto"/>
        <w:jc w:val="both"/>
        <w:rPr>
          <w:rFonts w:ascii="Arial" w:hAnsi="Arial" w:cs="Arial"/>
          <w:sz w:val="20"/>
          <w:lang w:val="en-US"/>
        </w:rPr>
      </w:pPr>
      <w:r w:rsidRPr="00B45BFF">
        <w:rPr>
          <w:rFonts w:ascii="Arial" w:hAnsi="Arial" w:cs="Arial"/>
          <w:sz w:val="20"/>
          <w:lang w:val="en-US"/>
        </w:rPr>
        <w:t>Serves as a member of a supervisory or management body, proxy, attorney,</w:t>
      </w:r>
    </w:p>
    <w:p w14:paraId="06C683B7" w14:textId="77777777" w:rsidR="00D61106" w:rsidRPr="00B45BFF" w:rsidRDefault="00D61106" w:rsidP="00B45BFF">
      <w:pPr>
        <w:pStyle w:val="Akapitzlist"/>
        <w:numPr>
          <w:ilvl w:val="0"/>
          <w:numId w:val="10"/>
        </w:numPr>
        <w:spacing w:line="276" w:lineRule="auto"/>
        <w:jc w:val="both"/>
        <w:rPr>
          <w:rFonts w:ascii="Arial" w:hAnsi="Arial" w:cs="Arial"/>
          <w:sz w:val="20"/>
          <w:lang w:val="en-US"/>
        </w:rPr>
      </w:pPr>
      <w:r w:rsidRPr="00B45BFF">
        <w:rPr>
          <w:rFonts w:ascii="Arial" w:hAnsi="Arial" w:cs="Arial"/>
          <w:sz w:val="20"/>
          <w:lang w:val="en-US"/>
        </w:rPr>
        <w:t>Marriage, kinship or affinity in a straight line, second degree affinity or second degree affinity in a lateral line or adoption, care or guardianship.</w:t>
      </w:r>
    </w:p>
    <w:p w14:paraId="08B7C379" w14:textId="77777777" w:rsidR="00D61106" w:rsidRPr="00B45BFF" w:rsidRDefault="00D61106" w:rsidP="00502CC4">
      <w:pPr>
        <w:spacing w:line="276" w:lineRule="auto"/>
        <w:rPr>
          <w:rFonts w:ascii="Arial" w:hAnsi="Arial" w:cs="Arial"/>
          <w:sz w:val="20"/>
          <w:szCs w:val="20"/>
          <w:lang w:val="en-US"/>
        </w:rPr>
      </w:pPr>
    </w:p>
    <w:p w14:paraId="0CD2B115" w14:textId="77777777" w:rsidR="00D61106" w:rsidRPr="00B45BFF" w:rsidRDefault="00D61106" w:rsidP="00502CC4">
      <w:pPr>
        <w:spacing w:line="276" w:lineRule="auto"/>
        <w:rPr>
          <w:rFonts w:ascii="Arial" w:hAnsi="Arial" w:cs="Arial"/>
          <w:sz w:val="20"/>
          <w:szCs w:val="20"/>
          <w:lang w:val="en-US"/>
        </w:rPr>
      </w:pPr>
    </w:p>
    <w:p w14:paraId="09E027FB" w14:textId="77777777" w:rsidR="00D61106" w:rsidRPr="00B45BFF" w:rsidRDefault="00D61106" w:rsidP="00502CC4">
      <w:pPr>
        <w:spacing w:line="276" w:lineRule="auto"/>
        <w:rPr>
          <w:rFonts w:ascii="Arial" w:hAnsi="Arial" w:cs="Arial"/>
          <w:sz w:val="20"/>
          <w:szCs w:val="20"/>
          <w:lang w:val="en-US"/>
        </w:rPr>
      </w:pPr>
    </w:p>
    <w:p w14:paraId="776A883F" w14:textId="77777777" w:rsidR="00D61106" w:rsidRPr="0012149F" w:rsidRDefault="00D61106" w:rsidP="00502CC4">
      <w:pPr>
        <w:spacing w:line="276" w:lineRule="auto"/>
        <w:rPr>
          <w:rFonts w:ascii="Arial" w:hAnsi="Arial" w:cs="Arial"/>
          <w:sz w:val="20"/>
          <w:szCs w:val="20"/>
          <w:lang w:val="en-US"/>
        </w:rPr>
      </w:pPr>
      <w:r w:rsidRPr="0012149F">
        <w:rPr>
          <w:rFonts w:ascii="Arial" w:hAnsi="Arial" w:cs="Arial"/>
          <w:sz w:val="20"/>
          <w:szCs w:val="20"/>
          <w:lang w:val="en-US"/>
        </w:rPr>
        <w:t>…………………………………                                                          ..…….………………………..</w:t>
      </w:r>
    </w:p>
    <w:p w14:paraId="4CF9BE57" w14:textId="77777777" w:rsidR="00D61106" w:rsidRPr="0012149F" w:rsidRDefault="00D61106" w:rsidP="00502CC4">
      <w:pPr>
        <w:spacing w:line="276" w:lineRule="auto"/>
        <w:rPr>
          <w:rFonts w:ascii="Arial" w:hAnsi="Arial" w:cs="Arial"/>
          <w:sz w:val="20"/>
          <w:szCs w:val="20"/>
          <w:lang w:val="en-US"/>
        </w:rPr>
      </w:pPr>
      <w:r w:rsidRPr="0012149F">
        <w:rPr>
          <w:rFonts w:ascii="Arial" w:hAnsi="Arial" w:cs="Arial"/>
          <w:sz w:val="20"/>
          <w:szCs w:val="20"/>
          <w:lang w:val="en-US"/>
        </w:rPr>
        <w:t>D</w:t>
      </w:r>
      <w:r>
        <w:rPr>
          <w:rFonts w:ascii="Arial" w:hAnsi="Arial" w:cs="Arial"/>
          <w:sz w:val="20"/>
          <w:szCs w:val="20"/>
          <w:lang w:val="en-US"/>
        </w:rPr>
        <w:t>ate and place</w:t>
      </w:r>
      <w:r w:rsidRPr="0012149F">
        <w:rPr>
          <w:rFonts w:ascii="Arial" w:hAnsi="Arial" w:cs="Arial"/>
          <w:sz w:val="20"/>
          <w:szCs w:val="20"/>
          <w:lang w:val="en-US"/>
        </w:rPr>
        <w:t xml:space="preserve">                                                                                            </w:t>
      </w:r>
      <w:r>
        <w:rPr>
          <w:rFonts w:ascii="Arial" w:hAnsi="Arial" w:cs="Arial"/>
          <w:sz w:val="20"/>
          <w:szCs w:val="20"/>
          <w:lang w:val="en-US"/>
        </w:rPr>
        <w:t>Signature</w:t>
      </w:r>
    </w:p>
    <w:p w14:paraId="2407E759" w14:textId="77777777" w:rsidR="00D61106" w:rsidRPr="0012149F" w:rsidRDefault="00D61106" w:rsidP="00502CC4">
      <w:pPr>
        <w:spacing w:line="276" w:lineRule="auto"/>
        <w:rPr>
          <w:rFonts w:ascii="Arial" w:hAnsi="Arial" w:cs="Arial"/>
          <w:sz w:val="20"/>
          <w:szCs w:val="20"/>
          <w:lang w:val="en-US"/>
        </w:rPr>
      </w:pPr>
    </w:p>
    <w:p w14:paraId="5E430FB5" w14:textId="77777777" w:rsidR="00D61106" w:rsidRPr="0012149F" w:rsidRDefault="00D61106" w:rsidP="001E7192">
      <w:pPr>
        <w:spacing w:line="276" w:lineRule="auto"/>
        <w:rPr>
          <w:rFonts w:ascii="Arial" w:hAnsi="Arial" w:cs="Arial"/>
          <w:sz w:val="20"/>
          <w:szCs w:val="20"/>
          <w:lang w:val="en-US"/>
        </w:rPr>
      </w:pPr>
    </w:p>
    <w:sectPr w:rsidR="00D61106" w:rsidRPr="0012149F" w:rsidSect="00DA1A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9A766" w14:textId="77777777" w:rsidR="00636187" w:rsidRDefault="00636187" w:rsidP="001A1C81">
      <w:r>
        <w:separator/>
      </w:r>
    </w:p>
  </w:endnote>
  <w:endnote w:type="continuationSeparator" w:id="0">
    <w:p w14:paraId="3DA261B3" w14:textId="77777777" w:rsidR="00636187" w:rsidRDefault="00636187" w:rsidP="001A1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ACD26" w14:textId="77777777" w:rsidR="00636187" w:rsidRDefault="00636187" w:rsidP="001A1C81">
      <w:r>
        <w:separator/>
      </w:r>
    </w:p>
  </w:footnote>
  <w:footnote w:type="continuationSeparator" w:id="0">
    <w:p w14:paraId="680A3798" w14:textId="77777777" w:rsidR="00636187" w:rsidRDefault="00636187" w:rsidP="001A1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F8A6C" w14:textId="570FDAB0" w:rsidR="00D61106" w:rsidRDefault="00BC5F16">
    <w:pPr>
      <w:pStyle w:val="Nagwek"/>
      <w:rPr>
        <w:noProof/>
        <w:szCs w:val="20"/>
      </w:rPr>
    </w:pPr>
    <w:r>
      <w:rPr>
        <w:noProof/>
        <w:szCs w:val="20"/>
      </w:rPr>
      <w:drawing>
        <wp:inline distT="0" distB="0" distL="0" distR="0" wp14:anchorId="77814C26" wp14:editId="0DE2F64F">
          <wp:extent cx="1388745" cy="733425"/>
          <wp:effectExtent l="0" t="0" r="1905" b="9525"/>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745" cy="733425"/>
                  </a:xfrm>
                  <a:prstGeom prst="rect">
                    <a:avLst/>
                  </a:prstGeom>
                  <a:noFill/>
                  <a:ln>
                    <a:noFill/>
                  </a:ln>
                </pic:spPr>
              </pic:pic>
            </a:graphicData>
          </a:graphic>
        </wp:inline>
      </w:drawing>
    </w:r>
    <w:r w:rsidR="00D61106">
      <w:rPr>
        <w:noProof/>
        <w:szCs w:val="20"/>
      </w:rPr>
      <w:t xml:space="preserve">                                                          </w:t>
    </w:r>
    <w:r>
      <w:rPr>
        <w:noProof/>
        <w:szCs w:val="20"/>
      </w:rPr>
      <w:drawing>
        <wp:inline distT="0" distB="0" distL="0" distR="0" wp14:anchorId="36534564" wp14:editId="7449BB77">
          <wp:extent cx="2096135" cy="621030"/>
          <wp:effectExtent l="0" t="0" r="0" b="762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l="3889" t="27844" r="2226" b="23349"/>
                  <a:stretch>
                    <a:fillRect/>
                  </a:stretch>
                </pic:blipFill>
                <pic:spPr bwMode="auto">
                  <a:xfrm>
                    <a:off x="0" y="0"/>
                    <a:ext cx="2096135" cy="621030"/>
                  </a:xfrm>
                  <a:prstGeom prst="rect">
                    <a:avLst/>
                  </a:prstGeom>
                  <a:noFill/>
                  <a:ln>
                    <a:noFill/>
                  </a:ln>
                </pic:spPr>
              </pic:pic>
            </a:graphicData>
          </a:graphic>
        </wp:inline>
      </w:drawing>
    </w:r>
  </w:p>
  <w:p w14:paraId="3D4E0802" w14:textId="77777777" w:rsidR="00D61106" w:rsidRDefault="00D6110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3109"/>
    <w:multiLevelType w:val="hybridMultilevel"/>
    <w:tmpl w:val="9B0E069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0A3F35B2"/>
    <w:multiLevelType w:val="hybridMultilevel"/>
    <w:tmpl w:val="78364940"/>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 w15:restartNumberingAfterBreak="0">
    <w:nsid w:val="12462A25"/>
    <w:multiLevelType w:val="hybridMultilevel"/>
    <w:tmpl w:val="FA786F3A"/>
    <w:lvl w:ilvl="0" w:tplc="1B32B89C">
      <w:start w:val="1"/>
      <w:numFmt w:val="bullet"/>
      <w:lvlText w:val=""/>
      <w:lvlJc w:val="left"/>
      <w:pPr>
        <w:ind w:left="36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1C342873"/>
    <w:multiLevelType w:val="hybridMultilevel"/>
    <w:tmpl w:val="BC72F94E"/>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25271032"/>
    <w:multiLevelType w:val="hybridMultilevel"/>
    <w:tmpl w:val="9B0E069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27651A14"/>
    <w:multiLevelType w:val="hybridMultilevel"/>
    <w:tmpl w:val="46BC2714"/>
    <w:lvl w:ilvl="0" w:tplc="1B32B89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8AC17E1"/>
    <w:multiLevelType w:val="hybridMultilevel"/>
    <w:tmpl w:val="40B60936"/>
    <w:lvl w:ilvl="0" w:tplc="9C14486E">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A053254"/>
    <w:multiLevelType w:val="hybridMultilevel"/>
    <w:tmpl w:val="9B0E069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2CF627C2"/>
    <w:multiLevelType w:val="hybridMultilevel"/>
    <w:tmpl w:val="E5F0C1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682EF4"/>
    <w:multiLevelType w:val="hybridMultilevel"/>
    <w:tmpl w:val="3B769F08"/>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36E3536F"/>
    <w:multiLevelType w:val="hybridMultilevel"/>
    <w:tmpl w:val="24F6362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38D87C1F"/>
    <w:multiLevelType w:val="hybridMultilevel"/>
    <w:tmpl w:val="FDFC5856"/>
    <w:lvl w:ilvl="0" w:tplc="4E54771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9A82554"/>
    <w:multiLevelType w:val="hybridMultilevel"/>
    <w:tmpl w:val="8ED622E4"/>
    <w:lvl w:ilvl="0" w:tplc="0415000F">
      <w:start w:val="1"/>
      <w:numFmt w:val="decimal"/>
      <w:lvlText w:val="%1."/>
      <w:lvlJc w:val="left"/>
      <w:pPr>
        <w:ind w:left="360" w:hanging="360"/>
      </w:pPr>
      <w:rPr>
        <w:rFonts w:cs="Times New Roman"/>
      </w:rPr>
    </w:lvl>
    <w:lvl w:ilvl="1" w:tplc="04150013">
      <w:start w:val="1"/>
      <w:numFmt w:val="upperRoman"/>
      <w:lvlText w:val="%2."/>
      <w:lvlJc w:val="righ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40541783"/>
    <w:multiLevelType w:val="hybridMultilevel"/>
    <w:tmpl w:val="093ECC2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40844693"/>
    <w:multiLevelType w:val="hybridMultilevel"/>
    <w:tmpl w:val="51964BF6"/>
    <w:lvl w:ilvl="0" w:tplc="8CB4779E">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170251A"/>
    <w:multiLevelType w:val="hybridMultilevel"/>
    <w:tmpl w:val="9B0E069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0">
    <w:nsid w:val="418E14AD"/>
    <w:multiLevelType w:val="hybridMultilevel"/>
    <w:tmpl w:val="E2EE744C"/>
    <w:lvl w:ilvl="0" w:tplc="0415000F">
      <w:start w:val="1"/>
      <w:numFmt w:val="decimal"/>
      <w:lvlText w:val="%1."/>
      <w:lvlJc w:val="left"/>
      <w:pPr>
        <w:ind w:left="360" w:hanging="360"/>
      </w:pPr>
      <w:rPr>
        <w:rFonts w:cs="Times New Roman" w:hint="default"/>
      </w:rPr>
    </w:lvl>
    <w:lvl w:ilvl="1" w:tplc="0415000F">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4214395C"/>
    <w:multiLevelType w:val="hybridMultilevel"/>
    <w:tmpl w:val="4B92A120"/>
    <w:lvl w:ilvl="0" w:tplc="0415000F">
      <w:start w:val="1"/>
      <w:numFmt w:val="decimal"/>
      <w:lvlText w:val="%1."/>
      <w:lvlJc w:val="left"/>
      <w:pPr>
        <w:ind w:left="360" w:hanging="360"/>
      </w:pPr>
      <w:rPr>
        <w:rFonts w:cs="Times New Roman" w:hint="default"/>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424F1459"/>
    <w:multiLevelType w:val="hybridMultilevel"/>
    <w:tmpl w:val="90A6B272"/>
    <w:lvl w:ilvl="0" w:tplc="1B32B8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4214769"/>
    <w:multiLevelType w:val="hybridMultilevel"/>
    <w:tmpl w:val="AE986A8C"/>
    <w:lvl w:ilvl="0" w:tplc="A656E0F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60560E64"/>
    <w:multiLevelType w:val="hybridMultilevel"/>
    <w:tmpl w:val="4B92A120"/>
    <w:lvl w:ilvl="0" w:tplc="0415000F">
      <w:start w:val="1"/>
      <w:numFmt w:val="decimal"/>
      <w:lvlText w:val="%1."/>
      <w:lvlJc w:val="left"/>
      <w:pPr>
        <w:ind w:left="360" w:hanging="360"/>
      </w:pPr>
      <w:rPr>
        <w:rFonts w:cs="Times New Roman" w:hint="default"/>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67086B4C"/>
    <w:multiLevelType w:val="hybridMultilevel"/>
    <w:tmpl w:val="5FB4115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6BD6459C"/>
    <w:multiLevelType w:val="hybridMultilevel"/>
    <w:tmpl w:val="4D3ED8D8"/>
    <w:lvl w:ilvl="0" w:tplc="7A84783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6DA109DB"/>
    <w:multiLevelType w:val="hybridMultilevel"/>
    <w:tmpl w:val="7BA62246"/>
    <w:lvl w:ilvl="0" w:tplc="0486F12A">
      <w:start w:val="3"/>
      <w:numFmt w:val="bullet"/>
      <w:lvlText w:val="-"/>
      <w:lvlJc w:val="left"/>
      <w:pPr>
        <w:tabs>
          <w:tab w:val="num" w:pos="720"/>
        </w:tabs>
        <w:ind w:left="720" w:hanging="360"/>
      </w:pPr>
      <w:rPr>
        <w:rFonts w:ascii="Arial" w:eastAsia="Times New Roman" w:hAnsi="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CF55CF"/>
    <w:multiLevelType w:val="hybridMultilevel"/>
    <w:tmpl w:val="EA1CC1AA"/>
    <w:lvl w:ilvl="0" w:tplc="0415000F">
      <w:start w:val="1"/>
      <w:numFmt w:val="decimal"/>
      <w:lvlText w:val="%1."/>
      <w:lvlJc w:val="left"/>
      <w:pPr>
        <w:ind w:left="360" w:hanging="360"/>
      </w:pPr>
      <w:rPr>
        <w:rFonts w:cs="Times New Roman" w:hint="default"/>
      </w:rPr>
    </w:lvl>
    <w:lvl w:ilvl="1" w:tplc="FF08A0AE">
      <w:start w:val="1"/>
      <w:numFmt w:val="decimal"/>
      <w:lvlText w:val="2.%2."/>
      <w:lvlJc w:val="left"/>
      <w:pPr>
        <w:ind w:left="1080" w:hanging="360"/>
      </w:pPr>
      <w:rPr>
        <w:rFonts w:cs="Times New Roman" w:hint="default"/>
        <w:b w:val="0"/>
        <w:color w:val="000000"/>
      </w:rPr>
    </w:lvl>
    <w:lvl w:ilvl="2" w:tplc="04150019">
      <w:start w:val="1"/>
      <w:numFmt w:val="lowerLetter"/>
      <w:lvlText w:val="%3."/>
      <w:lvlJc w:val="lef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7EA56070"/>
    <w:multiLevelType w:val="hybridMultilevel"/>
    <w:tmpl w:val="CDC0D79E"/>
    <w:lvl w:ilvl="0" w:tplc="0415000F">
      <w:start w:val="1"/>
      <w:numFmt w:val="decimal"/>
      <w:lvlText w:val="%1."/>
      <w:lvlJc w:val="left"/>
      <w:pPr>
        <w:ind w:left="360" w:hanging="360"/>
      </w:pPr>
      <w:rPr>
        <w:rFonts w:cs="Times New Roman" w:hint="default"/>
      </w:rPr>
    </w:lvl>
    <w:lvl w:ilvl="1" w:tplc="1B32B89C">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5"/>
  </w:num>
  <w:num w:numId="2">
    <w:abstractNumId w:val="13"/>
  </w:num>
  <w:num w:numId="3">
    <w:abstractNumId w:val="21"/>
  </w:num>
  <w:num w:numId="4">
    <w:abstractNumId w:val="20"/>
  </w:num>
  <w:num w:numId="5">
    <w:abstractNumId w:val="3"/>
  </w:num>
  <w:num w:numId="6">
    <w:abstractNumId w:val="4"/>
  </w:num>
  <w:num w:numId="7">
    <w:abstractNumId w:val="15"/>
  </w:num>
  <w:num w:numId="8">
    <w:abstractNumId w:val="0"/>
  </w:num>
  <w:num w:numId="9">
    <w:abstractNumId w:val="7"/>
  </w:num>
  <w:num w:numId="10">
    <w:abstractNumId w:val="19"/>
  </w:num>
  <w:num w:numId="11">
    <w:abstractNumId w:val="24"/>
  </w:num>
  <w:num w:numId="12">
    <w:abstractNumId w:val="12"/>
  </w:num>
  <w:num w:numId="13">
    <w:abstractNumId w:val="6"/>
  </w:num>
  <w:num w:numId="14">
    <w:abstractNumId w:val="16"/>
  </w:num>
  <w:num w:numId="15">
    <w:abstractNumId w:val="14"/>
  </w:num>
  <w:num w:numId="16">
    <w:abstractNumId w:val="8"/>
  </w:num>
  <w:num w:numId="17">
    <w:abstractNumId w:val="1"/>
  </w:num>
  <w:num w:numId="18">
    <w:abstractNumId w:val="17"/>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
  </w:num>
  <w:num w:numId="22">
    <w:abstractNumId w:val="9"/>
  </w:num>
  <w:num w:numId="23">
    <w:abstractNumId w:val="11"/>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5"/>
  </w:num>
  <w:num w:numId="27">
    <w:abstractNumId w:val="18"/>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C4"/>
    <w:rsid w:val="0002247D"/>
    <w:rsid w:val="000310E7"/>
    <w:rsid w:val="000325F4"/>
    <w:rsid w:val="00042421"/>
    <w:rsid w:val="0005103D"/>
    <w:rsid w:val="0006337A"/>
    <w:rsid w:val="00067C92"/>
    <w:rsid w:val="000942C7"/>
    <w:rsid w:val="000C12E2"/>
    <w:rsid w:val="000C4F03"/>
    <w:rsid w:val="000C500B"/>
    <w:rsid w:val="000C64E1"/>
    <w:rsid w:val="000D16EA"/>
    <w:rsid w:val="000F2BD5"/>
    <w:rsid w:val="00114756"/>
    <w:rsid w:val="0012149F"/>
    <w:rsid w:val="001330E6"/>
    <w:rsid w:val="00134D49"/>
    <w:rsid w:val="001424F8"/>
    <w:rsid w:val="00152182"/>
    <w:rsid w:val="00160F76"/>
    <w:rsid w:val="0018679F"/>
    <w:rsid w:val="0019318E"/>
    <w:rsid w:val="001A1C81"/>
    <w:rsid w:val="001B385C"/>
    <w:rsid w:val="001D1C7C"/>
    <w:rsid w:val="001E3111"/>
    <w:rsid w:val="001E7192"/>
    <w:rsid w:val="001F678D"/>
    <w:rsid w:val="00203629"/>
    <w:rsid w:val="00203C46"/>
    <w:rsid w:val="0022092C"/>
    <w:rsid w:val="00231569"/>
    <w:rsid w:val="00261B1A"/>
    <w:rsid w:val="00271546"/>
    <w:rsid w:val="002868E7"/>
    <w:rsid w:val="00290AB0"/>
    <w:rsid w:val="002A3CFC"/>
    <w:rsid w:val="002A7B5A"/>
    <w:rsid w:val="002C4126"/>
    <w:rsid w:val="002C4BA6"/>
    <w:rsid w:val="002C5048"/>
    <w:rsid w:val="002D0142"/>
    <w:rsid w:val="002D58B5"/>
    <w:rsid w:val="002E5AFE"/>
    <w:rsid w:val="002F5C20"/>
    <w:rsid w:val="002F7129"/>
    <w:rsid w:val="00303AA6"/>
    <w:rsid w:val="00305C38"/>
    <w:rsid w:val="003063DA"/>
    <w:rsid w:val="003272A4"/>
    <w:rsid w:val="003472EA"/>
    <w:rsid w:val="00350796"/>
    <w:rsid w:val="00352DA9"/>
    <w:rsid w:val="00353A6B"/>
    <w:rsid w:val="00364DA2"/>
    <w:rsid w:val="00366D19"/>
    <w:rsid w:val="00374A61"/>
    <w:rsid w:val="00382B06"/>
    <w:rsid w:val="00390306"/>
    <w:rsid w:val="00391E77"/>
    <w:rsid w:val="003941CC"/>
    <w:rsid w:val="003A57EF"/>
    <w:rsid w:val="003C26F3"/>
    <w:rsid w:val="003C3F0A"/>
    <w:rsid w:val="003D2DA4"/>
    <w:rsid w:val="003E2A9B"/>
    <w:rsid w:val="003E30BC"/>
    <w:rsid w:val="0040135A"/>
    <w:rsid w:val="00402103"/>
    <w:rsid w:val="0041671F"/>
    <w:rsid w:val="00417B6F"/>
    <w:rsid w:val="004201B2"/>
    <w:rsid w:val="004366EC"/>
    <w:rsid w:val="00436FFC"/>
    <w:rsid w:val="0044644C"/>
    <w:rsid w:val="004516BC"/>
    <w:rsid w:val="004527BF"/>
    <w:rsid w:val="00472FB1"/>
    <w:rsid w:val="00474561"/>
    <w:rsid w:val="004804C2"/>
    <w:rsid w:val="00481099"/>
    <w:rsid w:val="004A4E57"/>
    <w:rsid w:val="004B097A"/>
    <w:rsid w:val="004B10CD"/>
    <w:rsid w:val="004B3C95"/>
    <w:rsid w:val="004B7668"/>
    <w:rsid w:val="004C50C8"/>
    <w:rsid w:val="004D31D9"/>
    <w:rsid w:val="004E1F03"/>
    <w:rsid w:val="004E5889"/>
    <w:rsid w:val="004F1A43"/>
    <w:rsid w:val="00502CC4"/>
    <w:rsid w:val="00522CE1"/>
    <w:rsid w:val="00525386"/>
    <w:rsid w:val="00526E77"/>
    <w:rsid w:val="00526EC1"/>
    <w:rsid w:val="0053764B"/>
    <w:rsid w:val="005409A4"/>
    <w:rsid w:val="00543242"/>
    <w:rsid w:val="0055157A"/>
    <w:rsid w:val="005575AC"/>
    <w:rsid w:val="0057047D"/>
    <w:rsid w:val="00577C6E"/>
    <w:rsid w:val="005862F9"/>
    <w:rsid w:val="00590C3D"/>
    <w:rsid w:val="00591596"/>
    <w:rsid w:val="00593053"/>
    <w:rsid w:val="005A47A9"/>
    <w:rsid w:val="005A7BF6"/>
    <w:rsid w:val="005C32AC"/>
    <w:rsid w:val="005C7358"/>
    <w:rsid w:val="005C7679"/>
    <w:rsid w:val="005D3387"/>
    <w:rsid w:val="005D58BD"/>
    <w:rsid w:val="005D719C"/>
    <w:rsid w:val="005D7DAA"/>
    <w:rsid w:val="005E2CD2"/>
    <w:rsid w:val="00613D01"/>
    <w:rsid w:val="0061434B"/>
    <w:rsid w:val="00630156"/>
    <w:rsid w:val="006358AE"/>
    <w:rsid w:val="00636187"/>
    <w:rsid w:val="00641935"/>
    <w:rsid w:val="006437B8"/>
    <w:rsid w:val="006460E0"/>
    <w:rsid w:val="00651A20"/>
    <w:rsid w:val="00664739"/>
    <w:rsid w:val="0067107B"/>
    <w:rsid w:val="00674E61"/>
    <w:rsid w:val="0068002F"/>
    <w:rsid w:val="00686C49"/>
    <w:rsid w:val="00692D8B"/>
    <w:rsid w:val="006B6E27"/>
    <w:rsid w:val="006D5826"/>
    <w:rsid w:val="006D7292"/>
    <w:rsid w:val="006E20FB"/>
    <w:rsid w:val="006E6DE3"/>
    <w:rsid w:val="006F3E07"/>
    <w:rsid w:val="006F3F71"/>
    <w:rsid w:val="006F4054"/>
    <w:rsid w:val="007011F0"/>
    <w:rsid w:val="00707A7F"/>
    <w:rsid w:val="0071092D"/>
    <w:rsid w:val="00714479"/>
    <w:rsid w:val="007177AA"/>
    <w:rsid w:val="00722DD1"/>
    <w:rsid w:val="00725DB6"/>
    <w:rsid w:val="007313DE"/>
    <w:rsid w:val="007320C2"/>
    <w:rsid w:val="007326E7"/>
    <w:rsid w:val="00751998"/>
    <w:rsid w:val="0075506C"/>
    <w:rsid w:val="00764BA6"/>
    <w:rsid w:val="00786ABE"/>
    <w:rsid w:val="00792FFF"/>
    <w:rsid w:val="007972EC"/>
    <w:rsid w:val="007A431E"/>
    <w:rsid w:val="007B7EAD"/>
    <w:rsid w:val="007C0EF4"/>
    <w:rsid w:val="007C105F"/>
    <w:rsid w:val="007C1BDC"/>
    <w:rsid w:val="007C2C6D"/>
    <w:rsid w:val="007C4E7B"/>
    <w:rsid w:val="007C7F5D"/>
    <w:rsid w:val="007D7A2B"/>
    <w:rsid w:val="007E0607"/>
    <w:rsid w:val="007F2F21"/>
    <w:rsid w:val="00826CE0"/>
    <w:rsid w:val="00827DD2"/>
    <w:rsid w:val="0084113E"/>
    <w:rsid w:val="00844A44"/>
    <w:rsid w:val="00865575"/>
    <w:rsid w:val="00890CFB"/>
    <w:rsid w:val="008919F7"/>
    <w:rsid w:val="008A61BA"/>
    <w:rsid w:val="008B38F1"/>
    <w:rsid w:val="008D036E"/>
    <w:rsid w:val="008D4539"/>
    <w:rsid w:val="009006B1"/>
    <w:rsid w:val="00912774"/>
    <w:rsid w:val="009227D8"/>
    <w:rsid w:val="0092345E"/>
    <w:rsid w:val="00935DD0"/>
    <w:rsid w:val="00941888"/>
    <w:rsid w:val="00945E11"/>
    <w:rsid w:val="009474DD"/>
    <w:rsid w:val="00957EE2"/>
    <w:rsid w:val="00991D94"/>
    <w:rsid w:val="0099797D"/>
    <w:rsid w:val="009A128E"/>
    <w:rsid w:val="009C22EC"/>
    <w:rsid w:val="009C79AE"/>
    <w:rsid w:val="009D4CBC"/>
    <w:rsid w:val="009E7147"/>
    <w:rsid w:val="009F4F48"/>
    <w:rsid w:val="00A25A15"/>
    <w:rsid w:val="00A33112"/>
    <w:rsid w:val="00A41F9C"/>
    <w:rsid w:val="00A42C57"/>
    <w:rsid w:val="00A53772"/>
    <w:rsid w:val="00A54247"/>
    <w:rsid w:val="00A571F3"/>
    <w:rsid w:val="00A7176A"/>
    <w:rsid w:val="00AA2F8A"/>
    <w:rsid w:val="00AA527E"/>
    <w:rsid w:val="00AB5E0B"/>
    <w:rsid w:val="00AD20C1"/>
    <w:rsid w:val="00AF368C"/>
    <w:rsid w:val="00AF7E7D"/>
    <w:rsid w:val="00B003A2"/>
    <w:rsid w:val="00B01298"/>
    <w:rsid w:val="00B225AA"/>
    <w:rsid w:val="00B337B7"/>
    <w:rsid w:val="00B3745E"/>
    <w:rsid w:val="00B37568"/>
    <w:rsid w:val="00B45BFF"/>
    <w:rsid w:val="00B556C9"/>
    <w:rsid w:val="00B61CD4"/>
    <w:rsid w:val="00B67830"/>
    <w:rsid w:val="00B91A8D"/>
    <w:rsid w:val="00B974B3"/>
    <w:rsid w:val="00BA5AAD"/>
    <w:rsid w:val="00BC018B"/>
    <w:rsid w:val="00BC5F16"/>
    <w:rsid w:val="00BC7EF6"/>
    <w:rsid w:val="00BF29BA"/>
    <w:rsid w:val="00C212A4"/>
    <w:rsid w:val="00C35F1D"/>
    <w:rsid w:val="00C45B5E"/>
    <w:rsid w:val="00C56178"/>
    <w:rsid w:val="00C61C23"/>
    <w:rsid w:val="00C7343D"/>
    <w:rsid w:val="00C813CC"/>
    <w:rsid w:val="00CA5D8E"/>
    <w:rsid w:val="00CA7891"/>
    <w:rsid w:val="00CB2574"/>
    <w:rsid w:val="00CB57ED"/>
    <w:rsid w:val="00CC6CEC"/>
    <w:rsid w:val="00CD1EE9"/>
    <w:rsid w:val="00D001B0"/>
    <w:rsid w:val="00D00AB0"/>
    <w:rsid w:val="00D06A41"/>
    <w:rsid w:val="00D11295"/>
    <w:rsid w:val="00D11A4B"/>
    <w:rsid w:val="00D2050B"/>
    <w:rsid w:val="00D31694"/>
    <w:rsid w:val="00D336B1"/>
    <w:rsid w:val="00D375E2"/>
    <w:rsid w:val="00D42AC2"/>
    <w:rsid w:val="00D61106"/>
    <w:rsid w:val="00D62237"/>
    <w:rsid w:val="00D6287F"/>
    <w:rsid w:val="00D72AB9"/>
    <w:rsid w:val="00D77476"/>
    <w:rsid w:val="00D869FF"/>
    <w:rsid w:val="00DA1ABF"/>
    <w:rsid w:val="00DA3EA8"/>
    <w:rsid w:val="00DB763C"/>
    <w:rsid w:val="00DC6C8D"/>
    <w:rsid w:val="00DD4FA3"/>
    <w:rsid w:val="00DD5228"/>
    <w:rsid w:val="00DD7C10"/>
    <w:rsid w:val="00DF2CE9"/>
    <w:rsid w:val="00DF5670"/>
    <w:rsid w:val="00DF61BB"/>
    <w:rsid w:val="00E00E7E"/>
    <w:rsid w:val="00E02454"/>
    <w:rsid w:val="00E03DCF"/>
    <w:rsid w:val="00E0483D"/>
    <w:rsid w:val="00E05354"/>
    <w:rsid w:val="00E366F1"/>
    <w:rsid w:val="00E41E48"/>
    <w:rsid w:val="00E44B14"/>
    <w:rsid w:val="00E47D63"/>
    <w:rsid w:val="00E610E4"/>
    <w:rsid w:val="00E752CB"/>
    <w:rsid w:val="00E847ED"/>
    <w:rsid w:val="00E8697E"/>
    <w:rsid w:val="00E93082"/>
    <w:rsid w:val="00E945F1"/>
    <w:rsid w:val="00EA1F87"/>
    <w:rsid w:val="00EA3562"/>
    <w:rsid w:val="00EC0F23"/>
    <w:rsid w:val="00ED78AE"/>
    <w:rsid w:val="00EE715B"/>
    <w:rsid w:val="00F00739"/>
    <w:rsid w:val="00F007D6"/>
    <w:rsid w:val="00F1162A"/>
    <w:rsid w:val="00F25FB9"/>
    <w:rsid w:val="00F31C66"/>
    <w:rsid w:val="00F34EB1"/>
    <w:rsid w:val="00F3584B"/>
    <w:rsid w:val="00F4372B"/>
    <w:rsid w:val="00F5015F"/>
    <w:rsid w:val="00F56F55"/>
    <w:rsid w:val="00F6010B"/>
    <w:rsid w:val="00F674BA"/>
    <w:rsid w:val="00F83E01"/>
    <w:rsid w:val="00F83FAD"/>
    <w:rsid w:val="00F85D61"/>
    <w:rsid w:val="00F878E7"/>
    <w:rsid w:val="00F87BD1"/>
    <w:rsid w:val="00F87DED"/>
    <w:rsid w:val="00F96040"/>
    <w:rsid w:val="00FA350C"/>
    <w:rsid w:val="00FA6552"/>
    <w:rsid w:val="00FB753B"/>
    <w:rsid w:val="00FC1402"/>
    <w:rsid w:val="00FC4D5A"/>
    <w:rsid w:val="00FD7DFB"/>
    <w:rsid w:val="00FE2513"/>
    <w:rsid w:val="00FE4951"/>
    <w:rsid w:val="00FE5D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4:docId w14:val="1ED06349"/>
  <w15:docId w15:val="{F798D4EA-F7F3-44CB-92C6-3BA22A4B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2CC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rsid w:val="00502CC4"/>
    <w:rPr>
      <w:rFonts w:cs="Times New Roman"/>
      <w:sz w:val="16"/>
    </w:rPr>
  </w:style>
  <w:style w:type="paragraph" w:styleId="Tekstkomentarza">
    <w:name w:val="annotation text"/>
    <w:basedOn w:val="Normalny"/>
    <w:link w:val="TekstkomentarzaZnak"/>
    <w:uiPriority w:val="99"/>
    <w:rsid w:val="00502CC4"/>
    <w:rPr>
      <w:sz w:val="20"/>
      <w:szCs w:val="20"/>
    </w:rPr>
  </w:style>
  <w:style w:type="character" w:customStyle="1" w:styleId="TekstkomentarzaZnak">
    <w:name w:val="Tekst komentarza Znak"/>
    <w:basedOn w:val="Domylnaczcionkaakapitu"/>
    <w:link w:val="Tekstkomentarza"/>
    <w:uiPriority w:val="99"/>
    <w:locked/>
    <w:rsid w:val="00502CC4"/>
    <w:rPr>
      <w:rFonts w:ascii="Times New Roman" w:hAnsi="Times New Roman" w:cs="Times New Roman"/>
      <w:sz w:val="20"/>
      <w:szCs w:val="20"/>
      <w:lang w:eastAsia="pl-PL"/>
    </w:rPr>
  </w:style>
  <w:style w:type="paragraph" w:styleId="Akapitzlist">
    <w:name w:val="List Paragraph"/>
    <w:basedOn w:val="Normalny"/>
    <w:link w:val="AkapitzlistZnak"/>
    <w:uiPriority w:val="99"/>
    <w:qFormat/>
    <w:rsid w:val="00502CC4"/>
    <w:pPr>
      <w:ind w:left="708"/>
    </w:pPr>
    <w:rPr>
      <w:rFonts w:eastAsia="Calibri"/>
      <w:szCs w:val="20"/>
    </w:rPr>
  </w:style>
  <w:style w:type="paragraph" w:customStyle="1" w:styleId="msonormalcxspdrugie">
    <w:name w:val="msonormalcxspdrugie"/>
    <w:basedOn w:val="Normalny"/>
    <w:uiPriority w:val="99"/>
    <w:rsid w:val="00502CC4"/>
    <w:pPr>
      <w:spacing w:before="100" w:beforeAutospacing="1" w:after="100" w:afterAutospacing="1"/>
    </w:pPr>
    <w:rPr>
      <w:rFonts w:eastAsia="Calibri"/>
    </w:rPr>
  </w:style>
  <w:style w:type="paragraph" w:customStyle="1" w:styleId="Tekstpodstawowy211">
    <w:name w:val="Tekst podstawowy 211"/>
    <w:basedOn w:val="Normalny"/>
    <w:uiPriority w:val="99"/>
    <w:rsid w:val="00502CC4"/>
    <w:pPr>
      <w:overflowPunct w:val="0"/>
      <w:autoSpaceDE w:val="0"/>
      <w:autoSpaceDN w:val="0"/>
      <w:adjustRightInd w:val="0"/>
      <w:ind w:left="1080"/>
      <w:jc w:val="both"/>
    </w:pPr>
    <w:rPr>
      <w:sz w:val="22"/>
      <w:szCs w:val="20"/>
    </w:rPr>
  </w:style>
  <w:style w:type="paragraph" w:styleId="Bezodstpw">
    <w:name w:val="No Spacing"/>
    <w:uiPriority w:val="99"/>
    <w:qFormat/>
    <w:rsid w:val="00502CC4"/>
    <w:rPr>
      <w:rFonts w:ascii="Arial" w:eastAsia="Times New Roman" w:hAnsi="Arial"/>
      <w:szCs w:val="24"/>
      <w:lang w:val="en-US" w:eastAsia="en-US"/>
    </w:rPr>
  </w:style>
  <w:style w:type="paragraph" w:styleId="Tekstdymka">
    <w:name w:val="Balloon Text"/>
    <w:basedOn w:val="Normalny"/>
    <w:link w:val="TekstdymkaZnak"/>
    <w:uiPriority w:val="99"/>
    <w:semiHidden/>
    <w:rsid w:val="00502CC4"/>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02CC4"/>
    <w:rPr>
      <w:rFonts w:ascii="Tahoma" w:hAnsi="Tahoma" w:cs="Tahoma"/>
      <w:sz w:val="16"/>
      <w:szCs w:val="16"/>
      <w:lang w:eastAsia="pl-PL"/>
    </w:rPr>
  </w:style>
  <w:style w:type="paragraph" w:styleId="Tematkomentarza">
    <w:name w:val="annotation subject"/>
    <w:basedOn w:val="Tekstkomentarza"/>
    <w:next w:val="Tekstkomentarza"/>
    <w:link w:val="TematkomentarzaZnak"/>
    <w:uiPriority w:val="99"/>
    <w:semiHidden/>
    <w:rsid w:val="00152182"/>
    <w:rPr>
      <w:b/>
      <w:bCs/>
    </w:rPr>
  </w:style>
  <w:style w:type="character" w:customStyle="1" w:styleId="TematkomentarzaZnak">
    <w:name w:val="Temat komentarza Znak"/>
    <w:basedOn w:val="TekstkomentarzaZnak"/>
    <w:link w:val="Tematkomentarza"/>
    <w:uiPriority w:val="99"/>
    <w:semiHidden/>
    <w:locked/>
    <w:rsid w:val="00152182"/>
    <w:rPr>
      <w:rFonts w:ascii="Times New Roman" w:hAnsi="Times New Roman" w:cs="Times New Roman"/>
      <w:b/>
      <w:bCs/>
      <w:sz w:val="20"/>
      <w:szCs w:val="20"/>
      <w:lang w:eastAsia="pl-PL"/>
    </w:rPr>
  </w:style>
  <w:style w:type="character" w:styleId="Hipercze">
    <w:name w:val="Hyperlink"/>
    <w:basedOn w:val="Domylnaczcionkaakapitu"/>
    <w:uiPriority w:val="99"/>
    <w:rsid w:val="000D16EA"/>
    <w:rPr>
      <w:rFonts w:cs="Times New Roman"/>
      <w:color w:val="0000FF"/>
      <w:u w:val="single"/>
    </w:rPr>
  </w:style>
  <w:style w:type="paragraph" w:styleId="Poprawka">
    <w:name w:val="Revision"/>
    <w:hidden/>
    <w:uiPriority w:val="99"/>
    <w:semiHidden/>
    <w:rsid w:val="00E847ED"/>
    <w:rPr>
      <w:rFonts w:ascii="Times New Roman" w:eastAsia="Times New Roman" w:hAnsi="Times New Roman"/>
      <w:sz w:val="24"/>
      <w:szCs w:val="24"/>
    </w:rPr>
  </w:style>
  <w:style w:type="character" w:customStyle="1" w:styleId="AkapitzlistZnak">
    <w:name w:val="Akapit z listą Znak"/>
    <w:link w:val="Akapitzlist"/>
    <w:uiPriority w:val="99"/>
    <w:locked/>
    <w:rsid w:val="00AD20C1"/>
    <w:rPr>
      <w:rFonts w:ascii="Times New Roman" w:hAnsi="Times New Roman"/>
      <w:sz w:val="24"/>
      <w:lang w:eastAsia="pl-PL"/>
    </w:rPr>
  </w:style>
  <w:style w:type="paragraph" w:styleId="Tekstprzypisudolnego">
    <w:name w:val="footnote text"/>
    <w:basedOn w:val="Normalny"/>
    <w:link w:val="TekstprzypisudolnegoZnak"/>
    <w:uiPriority w:val="99"/>
    <w:semiHidden/>
    <w:rsid w:val="001A1C81"/>
    <w:rPr>
      <w:sz w:val="20"/>
      <w:szCs w:val="20"/>
    </w:rPr>
  </w:style>
  <w:style w:type="character" w:customStyle="1" w:styleId="TekstprzypisudolnegoZnak">
    <w:name w:val="Tekst przypisu dolnego Znak"/>
    <w:basedOn w:val="Domylnaczcionkaakapitu"/>
    <w:link w:val="Tekstprzypisudolnego"/>
    <w:uiPriority w:val="99"/>
    <w:semiHidden/>
    <w:locked/>
    <w:rsid w:val="001A1C81"/>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1A1C81"/>
    <w:rPr>
      <w:rFonts w:cs="Times New Roman"/>
      <w:vertAlign w:val="superscript"/>
    </w:rPr>
  </w:style>
  <w:style w:type="paragraph" w:styleId="Nagwek">
    <w:name w:val="header"/>
    <w:basedOn w:val="Normalny"/>
    <w:link w:val="NagwekZnak"/>
    <w:uiPriority w:val="99"/>
    <w:rsid w:val="00E05354"/>
    <w:pPr>
      <w:tabs>
        <w:tab w:val="center" w:pos="4536"/>
        <w:tab w:val="right" w:pos="9072"/>
      </w:tabs>
    </w:pPr>
  </w:style>
  <w:style w:type="character" w:customStyle="1" w:styleId="NagwekZnak">
    <w:name w:val="Nagłówek Znak"/>
    <w:basedOn w:val="Domylnaczcionkaakapitu"/>
    <w:link w:val="Nagwek"/>
    <w:uiPriority w:val="99"/>
    <w:locked/>
    <w:rsid w:val="00E05354"/>
    <w:rPr>
      <w:rFonts w:ascii="Times New Roman" w:hAnsi="Times New Roman" w:cs="Times New Roman"/>
      <w:sz w:val="24"/>
      <w:szCs w:val="24"/>
      <w:lang w:eastAsia="pl-PL"/>
    </w:rPr>
  </w:style>
  <w:style w:type="paragraph" w:styleId="Stopka">
    <w:name w:val="footer"/>
    <w:basedOn w:val="Normalny"/>
    <w:link w:val="StopkaZnak"/>
    <w:uiPriority w:val="99"/>
    <w:rsid w:val="00E05354"/>
    <w:pPr>
      <w:tabs>
        <w:tab w:val="center" w:pos="4536"/>
        <w:tab w:val="right" w:pos="9072"/>
      </w:tabs>
    </w:pPr>
  </w:style>
  <w:style w:type="character" w:customStyle="1" w:styleId="StopkaZnak">
    <w:name w:val="Stopka Znak"/>
    <w:basedOn w:val="Domylnaczcionkaakapitu"/>
    <w:link w:val="Stopka"/>
    <w:uiPriority w:val="99"/>
    <w:locked/>
    <w:rsid w:val="00E05354"/>
    <w:rPr>
      <w:rFonts w:ascii="Times New Roman" w:hAnsi="Times New Roman" w:cs="Times New Roman"/>
      <w:sz w:val="24"/>
      <w:szCs w:val="24"/>
      <w:lang w:eastAsia="pl-PL"/>
    </w:rPr>
  </w:style>
  <w:style w:type="character" w:styleId="Pogrubienie">
    <w:name w:val="Strong"/>
    <w:basedOn w:val="Domylnaczcionkaakapitu"/>
    <w:uiPriority w:val="99"/>
    <w:qFormat/>
    <w:rsid w:val="00AB5E0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088765">
      <w:marLeft w:val="0"/>
      <w:marRight w:val="0"/>
      <w:marTop w:val="0"/>
      <w:marBottom w:val="0"/>
      <w:divBdr>
        <w:top w:val="none" w:sz="0" w:space="0" w:color="auto"/>
        <w:left w:val="none" w:sz="0" w:space="0" w:color="auto"/>
        <w:bottom w:val="none" w:sz="0" w:space="0" w:color="auto"/>
        <w:right w:val="none" w:sz="0" w:space="0" w:color="auto"/>
      </w:divBdr>
    </w:div>
    <w:div w:id="931088766">
      <w:marLeft w:val="0"/>
      <w:marRight w:val="0"/>
      <w:marTop w:val="0"/>
      <w:marBottom w:val="0"/>
      <w:divBdr>
        <w:top w:val="none" w:sz="0" w:space="0" w:color="auto"/>
        <w:left w:val="none" w:sz="0" w:space="0" w:color="auto"/>
        <w:bottom w:val="none" w:sz="0" w:space="0" w:color="auto"/>
        <w:right w:val="none" w:sz="0" w:space="0" w:color="auto"/>
      </w:divBdr>
    </w:div>
    <w:div w:id="931088767">
      <w:marLeft w:val="0"/>
      <w:marRight w:val="0"/>
      <w:marTop w:val="0"/>
      <w:marBottom w:val="0"/>
      <w:divBdr>
        <w:top w:val="none" w:sz="0" w:space="0" w:color="auto"/>
        <w:left w:val="none" w:sz="0" w:space="0" w:color="auto"/>
        <w:bottom w:val="none" w:sz="0" w:space="0" w:color="auto"/>
        <w:right w:val="none" w:sz="0" w:space="0" w:color="auto"/>
      </w:divBdr>
    </w:div>
    <w:div w:id="931088768">
      <w:marLeft w:val="0"/>
      <w:marRight w:val="0"/>
      <w:marTop w:val="0"/>
      <w:marBottom w:val="0"/>
      <w:divBdr>
        <w:top w:val="none" w:sz="0" w:space="0" w:color="auto"/>
        <w:left w:val="none" w:sz="0" w:space="0" w:color="auto"/>
        <w:bottom w:val="none" w:sz="0" w:space="0" w:color="auto"/>
        <w:right w:val="none" w:sz="0" w:space="0" w:color="auto"/>
      </w:divBdr>
    </w:div>
    <w:div w:id="931088769">
      <w:marLeft w:val="0"/>
      <w:marRight w:val="0"/>
      <w:marTop w:val="0"/>
      <w:marBottom w:val="0"/>
      <w:divBdr>
        <w:top w:val="none" w:sz="0" w:space="0" w:color="auto"/>
        <w:left w:val="none" w:sz="0" w:space="0" w:color="auto"/>
        <w:bottom w:val="none" w:sz="0" w:space="0" w:color="auto"/>
        <w:right w:val="none" w:sz="0" w:space="0" w:color="auto"/>
      </w:divBdr>
    </w:div>
    <w:div w:id="931088770">
      <w:marLeft w:val="0"/>
      <w:marRight w:val="0"/>
      <w:marTop w:val="0"/>
      <w:marBottom w:val="0"/>
      <w:divBdr>
        <w:top w:val="none" w:sz="0" w:space="0" w:color="auto"/>
        <w:left w:val="none" w:sz="0" w:space="0" w:color="auto"/>
        <w:bottom w:val="none" w:sz="0" w:space="0" w:color="auto"/>
        <w:right w:val="none" w:sz="0" w:space="0" w:color="auto"/>
      </w:divBdr>
    </w:div>
    <w:div w:id="931088771">
      <w:marLeft w:val="0"/>
      <w:marRight w:val="0"/>
      <w:marTop w:val="0"/>
      <w:marBottom w:val="0"/>
      <w:divBdr>
        <w:top w:val="none" w:sz="0" w:space="0" w:color="auto"/>
        <w:left w:val="none" w:sz="0" w:space="0" w:color="auto"/>
        <w:bottom w:val="none" w:sz="0" w:space="0" w:color="auto"/>
        <w:right w:val="none" w:sz="0" w:space="0" w:color="auto"/>
      </w:divBdr>
    </w:div>
    <w:div w:id="931088772">
      <w:marLeft w:val="0"/>
      <w:marRight w:val="0"/>
      <w:marTop w:val="0"/>
      <w:marBottom w:val="0"/>
      <w:divBdr>
        <w:top w:val="none" w:sz="0" w:space="0" w:color="auto"/>
        <w:left w:val="none" w:sz="0" w:space="0" w:color="auto"/>
        <w:bottom w:val="none" w:sz="0" w:space="0" w:color="auto"/>
        <w:right w:val="none" w:sz="0" w:space="0" w:color="auto"/>
      </w:divBdr>
    </w:div>
    <w:div w:id="931088779">
      <w:marLeft w:val="0"/>
      <w:marRight w:val="0"/>
      <w:marTop w:val="0"/>
      <w:marBottom w:val="0"/>
      <w:divBdr>
        <w:top w:val="none" w:sz="0" w:space="0" w:color="auto"/>
        <w:left w:val="none" w:sz="0" w:space="0" w:color="auto"/>
        <w:bottom w:val="none" w:sz="0" w:space="0" w:color="auto"/>
        <w:right w:val="none" w:sz="0" w:space="0" w:color="auto"/>
      </w:divBdr>
      <w:divsChild>
        <w:div w:id="931088773">
          <w:marLeft w:val="0"/>
          <w:marRight w:val="0"/>
          <w:marTop w:val="0"/>
          <w:marBottom w:val="0"/>
          <w:divBdr>
            <w:top w:val="none" w:sz="0" w:space="0" w:color="auto"/>
            <w:left w:val="none" w:sz="0" w:space="0" w:color="auto"/>
            <w:bottom w:val="none" w:sz="0" w:space="0" w:color="auto"/>
            <w:right w:val="none" w:sz="0" w:space="0" w:color="auto"/>
          </w:divBdr>
        </w:div>
        <w:div w:id="931088774">
          <w:marLeft w:val="0"/>
          <w:marRight w:val="0"/>
          <w:marTop w:val="0"/>
          <w:marBottom w:val="0"/>
          <w:divBdr>
            <w:top w:val="none" w:sz="0" w:space="0" w:color="auto"/>
            <w:left w:val="none" w:sz="0" w:space="0" w:color="auto"/>
            <w:bottom w:val="none" w:sz="0" w:space="0" w:color="auto"/>
            <w:right w:val="none" w:sz="0" w:space="0" w:color="auto"/>
          </w:divBdr>
        </w:div>
        <w:div w:id="931088775">
          <w:marLeft w:val="0"/>
          <w:marRight w:val="0"/>
          <w:marTop w:val="0"/>
          <w:marBottom w:val="0"/>
          <w:divBdr>
            <w:top w:val="none" w:sz="0" w:space="0" w:color="auto"/>
            <w:left w:val="none" w:sz="0" w:space="0" w:color="auto"/>
            <w:bottom w:val="none" w:sz="0" w:space="0" w:color="auto"/>
            <w:right w:val="none" w:sz="0" w:space="0" w:color="auto"/>
          </w:divBdr>
        </w:div>
        <w:div w:id="931088776">
          <w:marLeft w:val="0"/>
          <w:marRight w:val="0"/>
          <w:marTop w:val="0"/>
          <w:marBottom w:val="0"/>
          <w:divBdr>
            <w:top w:val="none" w:sz="0" w:space="0" w:color="auto"/>
            <w:left w:val="none" w:sz="0" w:space="0" w:color="auto"/>
            <w:bottom w:val="none" w:sz="0" w:space="0" w:color="auto"/>
            <w:right w:val="none" w:sz="0" w:space="0" w:color="auto"/>
          </w:divBdr>
        </w:div>
        <w:div w:id="931088777">
          <w:marLeft w:val="0"/>
          <w:marRight w:val="0"/>
          <w:marTop w:val="0"/>
          <w:marBottom w:val="0"/>
          <w:divBdr>
            <w:top w:val="none" w:sz="0" w:space="0" w:color="auto"/>
            <w:left w:val="none" w:sz="0" w:space="0" w:color="auto"/>
            <w:bottom w:val="none" w:sz="0" w:space="0" w:color="auto"/>
            <w:right w:val="none" w:sz="0" w:space="0" w:color="auto"/>
          </w:divBdr>
        </w:div>
        <w:div w:id="931088778">
          <w:marLeft w:val="0"/>
          <w:marRight w:val="0"/>
          <w:marTop w:val="0"/>
          <w:marBottom w:val="0"/>
          <w:divBdr>
            <w:top w:val="none" w:sz="0" w:space="0" w:color="auto"/>
            <w:left w:val="none" w:sz="0" w:space="0" w:color="auto"/>
            <w:bottom w:val="none" w:sz="0" w:space="0" w:color="auto"/>
            <w:right w:val="none" w:sz="0" w:space="0" w:color="auto"/>
          </w:divBdr>
        </w:div>
        <w:div w:id="931088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Pages>
  <Words>2533</Words>
  <Characters>15199</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Zapytanie ofertowe nr 1 z dnia 30</vt:lpstr>
    </vt:vector>
  </TitlesOfParts>
  <Company>Microsoft</Company>
  <LinksUpToDate>false</LinksUpToDate>
  <CharactersWithSpaces>17697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 nr 1 z dnia 30</dc:title>
  <dc:subject/>
  <dc:creator>Magdalena Borowska</dc:creator>
  <cp:keywords/>
  <dc:description/>
  <cp:lastModifiedBy>Marcin Małek</cp:lastModifiedBy>
  <cp:revision>9</cp:revision>
  <dcterms:created xsi:type="dcterms:W3CDTF">2017-09-11T10:44:00Z</dcterms:created>
  <dcterms:modified xsi:type="dcterms:W3CDTF">2017-09-11T11:31:00Z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0x0101004FE64C204BD7F14B9E3C2F6055A92A8D</vt:lpwstr>
  </property>
  <property fmtid="{D5CDD505-2E9C-101B-9397-08002B2CF9AE}" pid="3" name="Język dokumentu">
    <vt:lpwstr/>
  </property>
  <property fmtid="{D5CDD505-2E9C-101B-9397-08002B2CF9AE}" pid="4" name="Autorzy">
    <vt:lpwstr/>
  </property>
</Properties>
</file>